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56" w:after="156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礼宾接待服务后勤保障费用</w:t>
      </w:r>
    </w:p>
    <w:p>
      <w:pPr>
        <w:pStyle w:val="7"/>
        <w:spacing w:before="156" w:after="156"/>
      </w:pPr>
      <w:r>
        <w:rPr>
          <w:rFonts w:ascii="Times New Roman" w:hAnsi="Times New Roman"/>
        </w:rPr>
        <w:t>招标公告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北京科技园拍卖招标有限公司受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北京世界园艺博览会事务协调局</w:t>
      </w:r>
      <w:r>
        <w:rPr>
          <w:rFonts w:ascii="Times New Roman" w:hAnsi="Times New Roman"/>
          <w:sz w:val="24"/>
          <w:szCs w:val="24"/>
          <w:lang w:eastAsia="zh-CN"/>
        </w:rPr>
        <w:t>委托，对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礼宾接待服务后勤保障费用</w:t>
      </w:r>
      <w:r>
        <w:rPr>
          <w:rFonts w:ascii="Times New Roman" w:hAnsi="Times New Roman"/>
          <w:sz w:val="24"/>
          <w:szCs w:val="24"/>
          <w:lang w:eastAsia="zh-CN"/>
        </w:rPr>
        <w:t>项目进行公开招标。欢迎合格投标人参加投标。</w:t>
      </w:r>
    </w:p>
    <w:p>
      <w:pPr>
        <w:pStyle w:val="2"/>
        <w:keepNext w:val="0"/>
        <w:keepLines w:val="0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bookmarkStart w:id="0" w:name="_Toc519721481"/>
      <w:bookmarkStart w:id="1" w:name="_Toc522883938"/>
      <w:r>
        <w:rPr>
          <w:rFonts w:hint="eastAsia" w:ascii="Times New Roman" w:hAnsi="Times New Roman"/>
        </w:rPr>
        <w:t>采购人及采购代理机构的名称、地址和联系</w:t>
      </w:r>
      <w:bookmarkEnd w:id="0"/>
      <w:r>
        <w:rPr>
          <w:rFonts w:hint="eastAsia" w:ascii="Times New Roman" w:hAnsi="Times New Roman"/>
        </w:rPr>
        <w:t>方式</w:t>
      </w:r>
      <w:bookmarkEnd w:id="1"/>
    </w:p>
    <w:p>
      <w:pPr>
        <w:pStyle w:val="16"/>
        <w:numPr>
          <w:ilvl w:val="0"/>
          <w:numId w:val="2"/>
        </w:numPr>
        <w:spacing w:line="360" w:lineRule="auto"/>
        <w:ind w:left="680" w:hanging="680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eastAsia="zh-CN"/>
        </w:rPr>
        <w:t>采购人</w:t>
      </w:r>
    </w:p>
    <w:p>
      <w:pPr>
        <w:spacing w:line="360" w:lineRule="auto"/>
        <w:ind w:left="680" w:leftChars="3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全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sz w:val="24"/>
          <w:szCs w:val="24"/>
          <w:lang w:eastAsia="zh-CN"/>
        </w:rPr>
        <w:t>称：北京世界园艺博览会事务协调局</w:t>
      </w:r>
    </w:p>
    <w:p>
      <w:pPr>
        <w:spacing w:line="360" w:lineRule="auto"/>
        <w:ind w:left="680" w:leftChars="3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地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sz w:val="24"/>
          <w:szCs w:val="24"/>
          <w:lang w:eastAsia="zh-CN"/>
        </w:rPr>
        <w:t>址：</w:t>
      </w:r>
      <w:r>
        <w:rPr>
          <w:rFonts w:hint="eastAsia" w:ascii="Times New Roman" w:hAnsi="Times New Roman"/>
          <w:sz w:val="24"/>
          <w:szCs w:val="24"/>
          <w:lang w:eastAsia="zh-CN"/>
        </w:rPr>
        <w:t>北京市</w:t>
      </w:r>
      <w:r>
        <w:rPr>
          <w:rFonts w:ascii="Times New Roman" w:hAnsi="Times New Roman"/>
          <w:sz w:val="24"/>
          <w:szCs w:val="24"/>
          <w:lang w:eastAsia="zh-CN"/>
        </w:rPr>
        <w:t>石景山区阜石路159号首钢体育大厦</w:t>
      </w:r>
    </w:p>
    <w:p>
      <w:pPr>
        <w:spacing w:line="360" w:lineRule="auto"/>
        <w:ind w:left="680" w:leftChars="3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联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系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人：孙熙 、季翔  </w:t>
      </w:r>
    </w:p>
    <w:p>
      <w:pPr>
        <w:spacing w:line="360" w:lineRule="auto"/>
        <w:ind w:left="680" w:leftChars="3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联系方式：</w:t>
      </w:r>
      <w:r>
        <w:rPr>
          <w:rFonts w:hint="eastAsia" w:ascii="Times New Roman" w:hAnsi="Times New Roman"/>
          <w:sz w:val="24"/>
          <w:szCs w:val="24"/>
          <w:lang w:eastAsia="zh-CN"/>
        </w:rPr>
        <w:t>010-68875132、68875202</w:t>
      </w:r>
    </w:p>
    <w:p>
      <w:pPr>
        <w:pStyle w:val="16"/>
        <w:numPr>
          <w:ilvl w:val="0"/>
          <w:numId w:val="2"/>
        </w:numPr>
        <w:spacing w:line="360" w:lineRule="auto"/>
        <w:ind w:left="680" w:hanging="680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eastAsia="zh-CN"/>
        </w:rPr>
        <w:t>采购代理机构</w:t>
      </w:r>
    </w:p>
    <w:p>
      <w:pPr>
        <w:spacing w:line="360" w:lineRule="auto"/>
        <w:ind w:left="680" w:leftChars="3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全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sz w:val="24"/>
          <w:szCs w:val="24"/>
          <w:lang w:eastAsia="zh-CN"/>
        </w:rPr>
        <w:t>称：北京科技园拍卖招标有限公司</w:t>
      </w:r>
    </w:p>
    <w:p>
      <w:pPr>
        <w:spacing w:line="360" w:lineRule="auto"/>
        <w:ind w:left="680" w:leftChars="3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地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sz w:val="24"/>
          <w:szCs w:val="24"/>
          <w:lang w:eastAsia="zh-CN"/>
        </w:rPr>
        <w:t>址：北京市海淀区万柳光大西园6号楼0188房</w:t>
      </w:r>
    </w:p>
    <w:p>
      <w:pPr>
        <w:spacing w:line="360" w:lineRule="auto"/>
        <w:ind w:left="680" w:leftChars="3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联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系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人：张瑞、张爽</w:t>
      </w:r>
      <w:r>
        <w:rPr>
          <w:rFonts w:ascii="Times New Roman" w:hAnsi="Times New Roman"/>
          <w:sz w:val="24"/>
          <w:szCs w:val="24"/>
          <w:lang w:eastAsia="zh-CN"/>
        </w:rPr>
        <w:t xml:space="preserve">       </w:t>
      </w:r>
    </w:p>
    <w:p>
      <w:pPr>
        <w:spacing w:line="360" w:lineRule="auto"/>
        <w:ind w:left="680" w:leftChars="3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联系方式：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15210999587      010-82575840-254  </w:t>
      </w:r>
    </w:p>
    <w:p>
      <w:pPr>
        <w:spacing w:line="360" w:lineRule="auto"/>
        <w:ind w:left="680" w:leftChars="309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邮    箱：kjyzb07@126.com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>
      <w:pPr>
        <w:spacing w:line="360" w:lineRule="auto"/>
        <w:ind w:left="680" w:leftChars="3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传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sz w:val="24"/>
          <w:szCs w:val="24"/>
          <w:lang w:eastAsia="zh-CN"/>
        </w:rPr>
        <w:t xml:space="preserve">真：（010）82575350           </w:t>
      </w:r>
    </w:p>
    <w:p>
      <w:pPr>
        <w:pStyle w:val="2"/>
        <w:keepNext w:val="0"/>
        <w:keepLines w:val="0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bookmarkStart w:id="2" w:name="_Toc519721482"/>
      <w:bookmarkStart w:id="3" w:name="_Toc522883939"/>
      <w:r>
        <w:rPr>
          <w:rFonts w:hint="eastAsia" w:ascii="Times New Roman" w:hAnsi="Times New Roman"/>
        </w:rPr>
        <w:t>采购项目名称、预算金额</w:t>
      </w:r>
      <w:bookmarkEnd w:id="2"/>
      <w:bookmarkEnd w:id="3"/>
    </w:p>
    <w:p>
      <w:pPr>
        <w:spacing w:line="360" w:lineRule="auto"/>
        <w:ind w:left="420" w:leftChars="19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项目名称：</w:t>
      </w:r>
      <w:r>
        <w:rPr>
          <w:rFonts w:hint="eastAsia" w:ascii="Times New Roman" w:hAnsi="Times New Roman"/>
          <w:sz w:val="24"/>
          <w:szCs w:val="24"/>
          <w:lang w:eastAsia="zh-CN"/>
        </w:rPr>
        <w:t>礼宾接待服务后勤保障费用</w:t>
      </w:r>
    </w:p>
    <w:p>
      <w:pPr>
        <w:spacing w:line="360" w:lineRule="auto"/>
        <w:ind w:left="420" w:leftChars="191"/>
        <w:rPr>
          <w:rFonts w:hint="eastAsia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立项编号：</w:t>
      </w:r>
      <w:r>
        <w:rPr>
          <w:rFonts w:hint="eastAsia"/>
          <w:sz w:val="24"/>
          <w:szCs w:val="24"/>
          <w:lang w:val="en-US" w:eastAsia="zh-CN"/>
        </w:rPr>
        <w:t>XM-0000150202181107141</w:t>
      </w:r>
    </w:p>
    <w:p>
      <w:pPr>
        <w:spacing w:line="360" w:lineRule="auto"/>
        <w:ind w:left="420" w:leftChars="191"/>
        <w:rPr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招标编号</w:t>
      </w:r>
      <w:r>
        <w:rPr>
          <w:rFonts w:hint="eastAsia"/>
          <w:sz w:val="24"/>
          <w:szCs w:val="24"/>
          <w:lang w:eastAsia="zh-CN"/>
        </w:rPr>
        <w:t>：KJY20182724</w:t>
      </w:r>
    </w:p>
    <w:p>
      <w:pPr>
        <w:spacing w:line="360" w:lineRule="auto"/>
        <w:ind w:left="420" w:leftChars="191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预算金额：</w:t>
      </w:r>
      <w:r>
        <w:rPr>
          <w:rFonts w:hint="eastAsia"/>
          <w:sz w:val="24"/>
          <w:szCs w:val="24"/>
          <w:lang w:eastAsia="zh-CN"/>
        </w:rPr>
        <w:t>人民币</w:t>
      </w:r>
      <w:r>
        <w:rPr>
          <w:sz w:val="24"/>
          <w:szCs w:val="24"/>
          <w:lang w:eastAsia="zh-CN"/>
        </w:rPr>
        <w:t>3588098.00</w:t>
      </w:r>
      <w:r>
        <w:rPr>
          <w:rFonts w:hint="eastAsia"/>
          <w:sz w:val="24"/>
          <w:szCs w:val="24"/>
          <w:lang w:eastAsia="zh-CN"/>
        </w:rPr>
        <w:t>元</w:t>
      </w:r>
      <w:r>
        <w:rPr>
          <w:rFonts w:hint="eastAsia"/>
          <w:iCs/>
          <w:sz w:val="24"/>
          <w:szCs w:val="24"/>
          <w:lang w:eastAsia="zh-CN"/>
        </w:rPr>
        <w:t>（投标最高限价：</w:t>
      </w:r>
      <w:r>
        <w:rPr>
          <w:iCs/>
          <w:sz w:val="24"/>
          <w:szCs w:val="24"/>
          <w:lang w:eastAsia="zh-CN"/>
        </w:rPr>
        <w:t>3588098.00元）</w:t>
      </w:r>
    </w:p>
    <w:p>
      <w:pPr>
        <w:pStyle w:val="2"/>
        <w:keepNext w:val="0"/>
        <w:keepLines w:val="0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bookmarkStart w:id="4" w:name="_Toc519721483"/>
      <w:bookmarkStart w:id="5" w:name="_Toc522883940"/>
      <w:r>
        <w:rPr>
          <w:rFonts w:hint="eastAsia" w:ascii="Times New Roman" w:hAnsi="Times New Roman"/>
        </w:rPr>
        <w:t>采购需求</w:t>
      </w:r>
      <w:bookmarkEnd w:id="4"/>
      <w:bookmarkEnd w:id="5"/>
    </w:p>
    <w:p>
      <w:pPr>
        <w:spacing w:line="360" w:lineRule="auto"/>
        <w:ind w:firstLine="42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采购需求：礼宾接待服务后勤保障费用（详见招标文件第三章采购需求）。</w:t>
      </w:r>
    </w:p>
    <w:p>
      <w:pPr>
        <w:pStyle w:val="2"/>
        <w:keepNext w:val="0"/>
        <w:keepLines w:val="0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bookmarkStart w:id="6" w:name="_Toc522883941"/>
      <w:bookmarkStart w:id="7" w:name="_Toc519721484"/>
      <w:r>
        <w:rPr>
          <w:rFonts w:hint="eastAsia" w:ascii="Times New Roman" w:hAnsi="Times New Roman"/>
        </w:rPr>
        <w:t>投标人资格要求</w:t>
      </w:r>
      <w:bookmarkEnd w:id="6"/>
      <w:bookmarkEnd w:id="7"/>
    </w:p>
    <w:p>
      <w:pPr>
        <w:pStyle w:val="16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投标人必须符合《中华人民共和国政府采购法》第二十二条第一款的规定：</w:t>
      </w:r>
    </w:p>
    <w:p>
      <w:pPr>
        <w:pStyle w:val="16"/>
        <w:numPr>
          <w:ilvl w:val="1"/>
          <w:numId w:val="4"/>
        </w:numPr>
        <w:spacing w:line="360" w:lineRule="auto"/>
        <w:ind w:left="110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具有独立承担民事责任的能力；</w:t>
      </w:r>
    </w:p>
    <w:p>
      <w:pPr>
        <w:pStyle w:val="16"/>
        <w:numPr>
          <w:ilvl w:val="1"/>
          <w:numId w:val="4"/>
        </w:numPr>
        <w:spacing w:line="360" w:lineRule="auto"/>
        <w:ind w:left="110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具有良好的商业信誉和健全的财务会计制度；</w:t>
      </w:r>
    </w:p>
    <w:p>
      <w:pPr>
        <w:pStyle w:val="16"/>
        <w:numPr>
          <w:ilvl w:val="1"/>
          <w:numId w:val="4"/>
        </w:numPr>
        <w:spacing w:line="360" w:lineRule="auto"/>
        <w:ind w:left="110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具有履行合同所必需的设备和专业技术能力；</w:t>
      </w:r>
    </w:p>
    <w:p>
      <w:pPr>
        <w:pStyle w:val="16"/>
        <w:numPr>
          <w:ilvl w:val="1"/>
          <w:numId w:val="4"/>
        </w:numPr>
        <w:spacing w:line="360" w:lineRule="auto"/>
        <w:ind w:left="110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有依法缴纳税收和社会保障资金的良好记录；</w:t>
      </w:r>
    </w:p>
    <w:p>
      <w:pPr>
        <w:pStyle w:val="16"/>
        <w:numPr>
          <w:ilvl w:val="1"/>
          <w:numId w:val="4"/>
        </w:numPr>
        <w:spacing w:line="360" w:lineRule="auto"/>
        <w:ind w:left="110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参加政府采购活动前三年内，在经营活动中没有重大违法记录；</w:t>
      </w:r>
    </w:p>
    <w:p>
      <w:pPr>
        <w:pStyle w:val="16"/>
        <w:numPr>
          <w:ilvl w:val="1"/>
          <w:numId w:val="4"/>
        </w:numPr>
        <w:spacing w:line="360" w:lineRule="auto"/>
        <w:ind w:left="110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法律、行政法规规定的其他条件。</w:t>
      </w:r>
    </w:p>
    <w:p>
      <w:pPr>
        <w:pStyle w:val="16"/>
        <w:numPr>
          <w:ilvl w:val="0"/>
          <w:numId w:val="3"/>
        </w:numPr>
        <w:spacing w:line="360" w:lineRule="auto"/>
        <w:ind w:left="680" w:hanging="68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投标人不得被</w:t>
      </w:r>
      <w:r>
        <w:rPr>
          <w:rFonts w:hint="eastAsia" w:ascii="Times New Roman" w:hAnsi="Times New Roman"/>
          <w:sz w:val="24"/>
          <w:szCs w:val="24"/>
          <w:lang w:eastAsia="zh-CN"/>
        </w:rPr>
        <w:t>信用中国网站（www.creditchina.gov.cn）</w:t>
      </w:r>
      <w:r>
        <w:rPr>
          <w:rFonts w:ascii="Times New Roman" w:hAnsi="Times New Roman"/>
          <w:sz w:val="24"/>
          <w:szCs w:val="24"/>
          <w:lang w:eastAsia="zh-CN"/>
        </w:rPr>
        <w:t>列入失信被执行人</w:t>
      </w:r>
      <w:r>
        <w:rPr>
          <w:rFonts w:hint="eastAsia" w:ascii="Times New Roman" w:hAnsi="Times New Roman"/>
          <w:sz w:val="24"/>
          <w:szCs w:val="24"/>
          <w:lang w:eastAsia="zh-CN"/>
        </w:rPr>
        <w:t>或</w:t>
      </w:r>
      <w:r>
        <w:rPr>
          <w:rFonts w:ascii="Times New Roman" w:hAnsi="Times New Roman"/>
          <w:sz w:val="24"/>
          <w:szCs w:val="24"/>
          <w:lang w:eastAsia="zh-CN"/>
        </w:rPr>
        <w:t>重大税收违法案件当事人名单</w:t>
      </w:r>
      <w:r>
        <w:rPr>
          <w:rFonts w:hint="eastAsia" w:ascii="Times New Roman" w:hAnsi="Times New Roman"/>
          <w:sz w:val="24"/>
          <w:szCs w:val="24"/>
          <w:lang w:eastAsia="zh-CN"/>
        </w:rPr>
        <w:t>，也不得被中国政府采购网（www.ccgp.gov.cn）列入</w:t>
      </w:r>
      <w:r>
        <w:rPr>
          <w:rFonts w:ascii="Times New Roman" w:hAnsi="Times New Roman"/>
          <w:sz w:val="24"/>
          <w:szCs w:val="24"/>
          <w:lang w:eastAsia="zh-CN"/>
        </w:rPr>
        <w:t>政府采购严重违法失信行为记录名单。</w:t>
      </w:r>
    </w:p>
    <w:p>
      <w:pPr>
        <w:pStyle w:val="16"/>
        <w:numPr>
          <w:ilvl w:val="0"/>
          <w:numId w:val="3"/>
        </w:numPr>
        <w:spacing w:line="360" w:lineRule="auto"/>
        <w:ind w:left="680" w:hanging="68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凡受托</w:t>
      </w:r>
      <w:r>
        <w:rPr>
          <w:rFonts w:ascii="Times New Roman" w:hAnsi="Times New Roman"/>
          <w:spacing w:val="-5"/>
          <w:sz w:val="24"/>
          <w:szCs w:val="24"/>
          <w:lang w:eastAsia="zh-CN"/>
        </w:rPr>
        <w:t>为本次采购项目提供整体设计、规范编制或者项目管理、监理、检测等服务的</w:t>
      </w:r>
      <w:r>
        <w:rPr>
          <w:rFonts w:hint="eastAsia" w:ascii="Times New Roman" w:hAnsi="Times New Roman"/>
          <w:sz w:val="24"/>
          <w:szCs w:val="24"/>
          <w:lang w:eastAsia="zh-CN"/>
        </w:rPr>
        <w:t>投标人，不得参加投标。</w:t>
      </w:r>
    </w:p>
    <w:p>
      <w:pPr>
        <w:pStyle w:val="16"/>
        <w:numPr>
          <w:ilvl w:val="0"/>
          <w:numId w:val="3"/>
        </w:numPr>
        <w:spacing w:line="360" w:lineRule="auto"/>
        <w:ind w:left="680" w:hanging="68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单位负责人为同一人或者存在直接控股、管理关系的不同</w:t>
      </w:r>
      <w:r>
        <w:rPr>
          <w:rFonts w:hint="eastAsia" w:ascii="Times New Roman" w:hAnsi="Times New Roman"/>
          <w:sz w:val="24"/>
          <w:szCs w:val="24"/>
          <w:lang w:eastAsia="zh-CN"/>
        </w:rPr>
        <w:t>投标人</w:t>
      </w:r>
      <w:r>
        <w:rPr>
          <w:rFonts w:ascii="Times New Roman" w:hAnsi="Times New Roman"/>
          <w:sz w:val="24"/>
          <w:szCs w:val="24"/>
          <w:lang w:eastAsia="zh-CN"/>
        </w:rPr>
        <w:t>，不得同时参加</w:t>
      </w:r>
      <w:r>
        <w:rPr>
          <w:rFonts w:hint="eastAsia" w:ascii="Times New Roman" w:hAnsi="Times New Roman"/>
          <w:sz w:val="24"/>
          <w:szCs w:val="24"/>
          <w:lang w:eastAsia="zh-CN"/>
        </w:rPr>
        <w:t>本</w:t>
      </w:r>
      <w:r>
        <w:rPr>
          <w:rFonts w:ascii="Times New Roman" w:hAnsi="Times New Roman"/>
          <w:sz w:val="24"/>
          <w:szCs w:val="24"/>
          <w:lang w:eastAsia="zh-CN"/>
        </w:rPr>
        <w:t>项目的</w:t>
      </w:r>
      <w:r>
        <w:rPr>
          <w:rFonts w:hint="eastAsia" w:ascii="Times New Roman" w:hAnsi="Times New Roman"/>
          <w:sz w:val="24"/>
          <w:szCs w:val="24"/>
          <w:lang w:eastAsia="zh-CN"/>
        </w:rPr>
        <w:t>投标</w:t>
      </w:r>
      <w:r>
        <w:rPr>
          <w:rFonts w:ascii="Times New Roman" w:hAnsi="Times New Roman"/>
          <w:sz w:val="24"/>
          <w:szCs w:val="24"/>
          <w:lang w:eastAsia="zh-CN"/>
        </w:rPr>
        <w:t>。</w:t>
      </w:r>
    </w:p>
    <w:p>
      <w:pPr>
        <w:pStyle w:val="16"/>
        <w:numPr>
          <w:ilvl w:val="0"/>
          <w:numId w:val="3"/>
        </w:numPr>
        <w:spacing w:line="360" w:lineRule="auto"/>
        <w:ind w:left="680" w:hanging="68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投标人必须购买招标文件并登记备案，否则无资格参加本次投标。</w:t>
      </w:r>
    </w:p>
    <w:p>
      <w:pPr>
        <w:pStyle w:val="16"/>
        <w:numPr>
          <w:ilvl w:val="0"/>
          <w:numId w:val="3"/>
        </w:numPr>
        <w:spacing w:line="360" w:lineRule="auto"/>
        <w:ind w:left="680" w:hanging="68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本项目不接受联合体投标。</w:t>
      </w:r>
    </w:p>
    <w:p>
      <w:pPr>
        <w:pStyle w:val="2"/>
        <w:keepNext w:val="0"/>
        <w:keepLines w:val="0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bookmarkStart w:id="8" w:name="_Toc519721485"/>
      <w:bookmarkStart w:id="9" w:name="_Toc522883942"/>
      <w:r>
        <w:rPr>
          <w:rFonts w:hint="eastAsia" w:ascii="Times New Roman" w:hAnsi="Times New Roman"/>
        </w:rPr>
        <w:t>获取招标文件时间、地点、方式及招标文件售价</w:t>
      </w:r>
      <w:bookmarkEnd w:id="8"/>
      <w:bookmarkEnd w:id="9"/>
    </w:p>
    <w:p>
      <w:pPr>
        <w:pStyle w:val="16"/>
        <w:numPr>
          <w:ilvl w:val="0"/>
          <w:numId w:val="5"/>
        </w:numPr>
        <w:spacing w:line="360" w:lineRule="auto"/>
        <w:ind w:left="680" w:hanging="68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获取招标文件时间：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2018</w:t>
      </w:r>
      <w:r>
        <w:rPr>
          <w:rFonts w:hint="eastAsia" w:ascii="Times New Roman" w:hAnsi="Times New Roman"/>
          <w:sz w:val="24"/>
          <w:szCs w:val="24"/>
          <w:lang w:eastAsia="zh-CN"/>
        </w:rPr>
        <w:t>年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11</w:t>
      </w:r>
      <w:r>
        <w:rPr>
          <w:rFonts w:hint="eastAsia" w:ascii="Times New Roman" w:hAnsi="Times New Roman"/>
          <w:sz w:val="24"/>
          <w:szCs w:val="24"/>
          <w:lang w:eastAsia="zh-CN"/>
        </w:rPr>
        <w:t>月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08</w:t>
      </w:r>
      <w:r>
        <w:rPr>
          <w:rFonts w:hint="eastAsia" w:ascii="Times New Roman" w:hAnsi="Times New Roman"/>
          <w:sz w:val="24"/>
          <w:szCs w:val="24"/>
          <w:lang w:eastAsia="zh-CN"/>
        </w:rPr>
        <w:t>日至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2018</w:t>
      </w:r>
      <w:r>
        <w:rPr>
          <w:rFonts w:hint="eastAsia" w:ascii="Times New Roman" w:hAnsi="Times New Roman"/>
          <w:sz w:val="24"/>
          <w:szCs w:val="24"/>
          <w:lang w:eastAsia="zh-CN"/>
        </w:rPr>
        <w:t>年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11</w:t>
      </w:r>
      <w:r>
        <w:rPr>
          <w:rFonts w:hint="eastAsia" w:ascii="Times New Roman" w:hAnsi="Times New Roman"/>
          <w:sz w:val="24"/>
          <w:szCs w:val="24"/>
          <w:lang w:eastAsia="zh-CN"/>
        </w:rPr>
        <w:t>月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15</w:t>
      </w:r>
      <w:r>
        <w:rPr>
          <w:rFonts w:hint="eastAsia" w:ascii="Times New Roman" w:hAnsi="Times New Roman"/>
          <w:sz w:val="24"/>
          <w:szCs w:val="24"/>
          <w:lang w:eastAsia="zh-CN"/>
        </w:rPr>
        <w:t>日</w:t>
      </w:r>
      <w:r>
        <w:rPr>
          <w:rFonts w:ascii="Times New Roman" w:hAnsi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/>
          <w:sz w:val="24"/>
          <w:szCs w:val="24"/>
          <w:lang w:eastAsia="zh-CN"/>
        </w:rPr>
        <w:t>节假日除外</w:t>
      </w:r>
      <w:r>
        <w:rPr>
          <w:rFonts w:ascii="Times New Roman" w:hAnsi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/>
          <w:sz w:val="24"/>
          <w:szCs w:val="24"/>
          <w:lang w:eastAsia="zh-CN"/>
        </w:rPr>
        <w:t>，每天上午</w:t>
      </w:r>
      <w:r>
        <w:rPr>
          <w:rFonts w:ascii="Times New Roman" w:hAnsi="Times New Roman"/>
          <w:sz w:val="24"/>
          <w:szCs w:val="24"/>
          <w:lang w:eastAsia="zh-CN"/>
        </w:rPr>
        <w:t>9:00</w:t>
      </w:r>
      <w:r>
        <w:rPr>
          <w:rFonts w:hint="eastAsia" w:ascii="Times New Roman" w:hAnsi="Times New Roman"/>
          <w:sz w:val="24"/>
          <w:szCs w:val="24"/>
          <w:lang w:eastAsia="zh-CN"/>
        </w:rPr>
        <w:t>至</w:t>
      </w:r>
      <w:r>
        <w:rPr>
          <w:rFonts w:ascii="Times New Roman" w:hAnsi="Times New Roman"/>
          <w:sz w:val="24"/>
          <w:szCs w:val="24"/>
          <w:lang w:eastAsia="zh-CN"/>
        </w:rPr>
        <w:t>11:30</w:t>
      </w:r>
      <w:r>
        <w:rPr>
          <w:rFonts w:hint="eastAsia" w:ascii="Times New Roman" w:hAnsi="Times New Roman"/>
          <w:sz w:val="24"/>
          <w:szCs w:val="24"/>
          <w:lang w:eastAsia="zh-CN"/>
        </w:rPr>
        <w:t>；下午</w:t>
      </w:r>
      <w:r>
        <w:rPr>
          <w:rFonts w:ascii="Times New Roman" w:hAnsi="Times New Roman"/>
          <w:sz w:val="24"/>
          <w:szCs w:val="24"/>
          <w:lang w:eastAsia="zh-CN"/>
        </w:rPr>
        <w:t>13:30</w:t>
      </w:r>
      <w:r>
        <w:rPr>
          <w:rFonts w:hint="eastAsia" w:ascii="Times New Roman" w:hAnsi="Times New Roman"/>
          <w:sz w:val="24"/>
          <w:szCs w:val="24"/>
          <w:lang w:eastAsia="zh-CN"/>
        </w:rPr>
        <w:t>至</w:t>
      </w:r>
      <w:r>
        <w:rPr>
          <w:rFonts w:ascii="Times New Roman" w:hAnsi="Times New Roman"/>
          <w:sz w:val="24"/>
          <w:szCs w:val="24"/>
          <w:lang w:eastAsia="zh-CN"/>
        </w:rPr>
        <w:t>17:00</w:t>
      </w:r>
      <w:r>
        <w:rPr>
          <w:rFonts w:hint="eastAsia" w:ascii="Times New Roman" w:hAnsi="Times New Roman"/>
          <w:sz w:val="24"/>
          <w:szCs w:val="24"/>
          <w:lang w:eastAsia="zh-CN"/>
        </w:rPr>
        <w:t>（北京时间）。</w:t>
      </w:r>
    </w:p>
    <w:p>
      <w:pPr>
        <w:pStyle w:val="16"/>
        <w:numPr>
          <w:ilvl w:val="0"/>
          <w:numId w:val="5"/>
        </w:numPr>
        <w:spacing w:line="360" w:lineRule="auto"/>
        <w:ind w:left="680" w:hanging="68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获取招标文件地点：北京科技园拍卖招标有限公司七部（地址：北京市海淀区万柳光大西园6号楼0188房）。</w:t>
      </w:r>
    </w:p>
    <w:p>
      <w:pPr>
        <w:pStyle w:val="16"/>
        <w:numPr>
          <w:ilvl w:val="0"/>
          <w:numId w:val="5"/>
        </w:numPr>
        <w:spacing w:line="360" w:lineRule="auto"/>
        <w:ind w:left="680" w:hanging="68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获取招标文件时须携带以下资料：</w:t>
      </w:r>
    </w:p>
    <w:p>
      <w:pPr>
        <w:pStyle w:val="16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法定代表人授权委托书（原件）、法定代表人身份证（加盖公章的复印件复印件）及被授权人身份证（原件及加盖公章的复印件）（适用于代理人获取招标文件的）；</w:t>
      </w:r>
    </w:p>
    <w:p>
      <w:pPr>
        <w:pStyle w:val="16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法定代表人身份证明（原件）及身份证（原件及加盖公章的复印件）（适用于法定代表人获取招标文件的）；</w:t>
      </w:r>
    </w:p>
    <w:p>
      <w:pPr>
        <w:pStyle w:val="16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营业执照复印件加盖公章（方便核对开票信息）。</w:t>
      </w:r>
    </w:p>
    <w:p>
      <w:pPr>
        <w:pStyle w:val="16"/>
        <w:numPr>
          <w:ilvl w:val="0"/>
          <w:numId w:val="5"/>
        </w:numPr>
        <w:spacing w:line="360" w:lineRule="auto"/>
        <w:ind w:left="680" w:hanging="68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招标文件售价：每套人民币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300.00</w:t>
      </w:r>
      <w:r>
        <w:rPr>
          <w:rFonts w:hint="eastAsia" w:ascii="Times New Roman" w:hAnsi="Times New Roman"/>
          <w:sz w:val="24"/>
          <w:szCs w:val="24"/>
          <w:lang w:eastAsia="zh-CN"/>
        </w:rPr>
        <w:t>元</w:t>
      </w:r>
      <w:r>
        <w:rPr>
          <w:rFonts w:hint="eastAsia"/>
          <w:sz w:val="24"/>
          <w:szCs w:val="24"/>
          <w:lang w:eastAsia="zh-CN"/>
        </w:rPr>
        <w:t>/</w:t>
      </w:r>
      <w:r>
        <w:rPr>
          <w:rFonts w:hint="eastAsia" w:ascii="Times New Roman" w:hAnsi="Times New Roman"/>
          <w:sz w:val="24"/>
          <w:szCs w:val="24"/>
          <w:lang w:eastAsia="zh-CN"/>
        </w:rPr>
        <w:t>包，售后不退。本项目接受现场报名。</w:t>
      </w:r>
    </w:p>
    <w:p>
      <w:pPr>
        <w:pStyle w:val="2"/>
        <w:keepNext w:val="0"/>
        <w:keepLines w:val="0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bookmarkStart w:id="10" w:name="_Toc519721486"/>
      <w:bookmarkStart w:id="11" w:name="_Toc522883943"/>
      <w:r>
        <w:rPr>
          <w:rFonts w:hint="eastAsia" w:ascii="Times New Roman" w:hAnsi="Times New Roman"/>
        </w:rPr>
        <w:t>公告期限</w:t>
      </w:r>
      <w:bookmarkEnd w:id="10"/>
      <w:bookmarkEnd w:id="11"/>
    </w:p>
    <w:p>
      <w:pPr>
        <w:spacing w:line="360" w:lineRule="auto"/>
        <w:ind w:firstLine="42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本招标公告期限为5个工作日（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2018</w:t>
      </w:r>
      <w:r>
        <w:rPr>
          <w:rFonts w:hint="eastAsia" w:ascii="Times New Roman" w:hAnsi="Times New Roman"/>
          <w:sz w:val="24"/>
          <w:szCs w:val="24"/>
          <w:lang w:eastAsia="zh-CN"/>
        </w:rPr>
        <w:t>年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11</w:t>
      </w:r>
      <w:r>
        <w:rPr>
          <w:rFonts w:hint="eastAsia" w:ascii="Times New Roman" w:hAnsi="Times New Roman"/>
          <w:sz w:val="24"/>
          <w:szCs w:val="24"/>
          <w:lang w:eastAsia="zh-CN"/>
        </w:rPr>
        <w:t>月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08</w:t>
      </w:r>
      <w:r>
        <w:rPr>
          <w:rFonts w:hint="eastAsia" w:ascii="Times New Roman" w:hAnsi="Times New Roman"/>
          <w:sz w:val="24"/>
          <w:szCs w:val="24"/>
          <w:lang w:eastAsia="zh-CN"/>
        </w:rPr>
        <w:t>日至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2018</w:t>
      </w:r>
      <w:r>
        <w:rPr>
          <w:rFonts w:hint="eastAsia" w:ascii="Times New Roman" w:hAnsi="Times New Roman"/>
          <w:sz w:val="24"/>
          <w:szCs w:val="24"/>
          <w:lang w:eastAsia="zh-CN"/>
        </w:rPr>
        <w:t>年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11</w:t>
      </w:r>
      <w:r>
        <w:rPr>
          <w:rFonts w:hint="eastAsia" w:ascii="Times New Roman" w:hAnsi="Times New Roman"/>
          <w:sz w:val="24"/>
          <w:szCs w:val="24"/>
          <w:lang w:eastAsia="zh-CN"/>
        </w:rPr>
        <w:t>月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15</w:t>
      </w:r>
      <w:r>
        <w:rPr>
          <w:rFonts w:hint="eastAsia" w:ascii="Times New Roman" w:hAnsi="Times New Roman"/>
          <w:sz w:val="24"/>
          <w:szCs w:val="24"/>
          <w:lang w:eastAsia="zh-CN"/>
        </w:rPr>
        <w:t>日）。</w:t>
      </w:r>
    </w:p>
    <w:p>
      <w:pPr>
        <w:pStyle w:val="2"/>
        <w:keepNext w:val="0"/>
        <w:keepLines w:val="0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bookmarkStart w:id="12" w:name="_Toc519721487"/>
      <w:bookmarkStart w:id="13" w:name="_Toc522883944"/>
      <w:r>
        <w:rPr>
          <w:rFonts w:hint="eastAsia" w:ascii="Times New Roman" w:hAnsi="Times New Roman"/>
        </w:rPr>
        <w:t>投标截止时间、开标时间及地点</w:t>
      </w:r>
      <w:bookmarkEnd w:id="12"/>
      <w:bookmarkEnd w:id="13"/>
    </w:p>
    <w:p>
      <w:pPr>
        <w:pStyle w:val="1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投标截止时间</w:t>
      </w:r>
      <w:r>
        <w:rPr>
          <w:rFonts w:hint="eastAsia" w:ascii="Times New Roman" w:hAnsi="Times New Roman"/>
          <w:sz w:val="24"/>
          <w:szCs w:val="24"/>
          <w:lang w:eastAsia="zh-CN"/>
        </w:rPr>
        <w:t>、</w:t>
      </w:r>
      <w:r>
        <w:rPr>
          <w:rFonts w:ascii="Times New Roman" w:hAnsi="Times New Roman"/>
          <w:sz w:val="24"/>
          <w:szCs w:val="24"/>
          <w:lang w:eastAsia="zh-CN"/>
        </w:rPr>
        <w:t>开标时间</w:t>
      </w:r>
      <w:r>
        <w:rPr>
          <w:rFonts w:hint="eastAsia" w:ascii="Times New Roman" w:hAnsi="Times New Roman"/>
          <w:sz w:val="24"/>
          <w:szCs w:val="24"/>
          <w:lang w:eastAsia="zh-CN"/>
        </w:rPr>
        <w:t>：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2018</w:t>
      </w:r>
      <w:r>
        <w:rPr>
          <w:rFonts w:hint="eastAsia" w:ascii="Times New Roman" w:hAnsi="Times New Roman"/>
          <w:sz w:val="24"/>
          <w:szCs w:val="24"/>
          <w:lang w:eastAsia="zh-CN"/>
        </w:rPr>
        <w:t>年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1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1</w:t>
      </w:r>
      <w:r>
        <w:rPr>
          <w:rFonts w:hint="eastAsia" w:ascii="Times New Roman" w:hAnsi="Times New Roman"/>
          <w:sz w:val="24"/>
          <w:szCs w:val="24"/>
          <w:lang w:eastAsia="zh-CN"/>
        </w:rPr>
        <w:t>月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29</w:t>
      </w:r>
      <w:r>
        <w:rPr>
          <w:rFonts w:hint="eastAsia" w:ascii="Times New Roman" w:hAnsi="Times New Roman"/>
          <w:sz w:val="24"/>
          <w:szCs w:val="24"/>
          <w:lang w:eastAsia="zh-CN"/>
        </w:rPr>
        <w:t>日上午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9</w:t>
      </w:r>
      <w:r>
        <w:rPr>
          <w:rFonts w:hint="eastAsia" w:ascii="Times New Roman" w:hAnsi="Times New Roman"/>
          <w:sz w:val="24"/>
          <w:szCs w:val="24"/>
          <w:lang w:eastAsia="zh-CN"/>
        </w:rPr>
        <w:t>点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0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0</w:t>
      </w:r>
      <w:r>
        <w:rPr>
          <w:rFonts w:hint="eastAsia" w:ascii="Times New Roman" w:hAnsi="Times New Roman"/>
          <w:sz w:val="24"/>
          <w:szCs w:val="24"/>
          <w:lang w:eastAsia="zh-CN"/>
        </w:rPr>
        <w:t>分（</w:t>
      </w:r>
      <w:r>
        <w:rPr>
          <w:rFonts w:ascii="Times New Roman" w:hAnsi="Times New Roman"/>
          <w:sz w:val="24"/>
          <w:szCs w:val="24"/>
          <w:lang w:eastAsia="zh-CN"/>
        </w:rPr>
        <w:t>北京时间）</w:t>
      </w:r>
      <w:r>
        <w:rPr>
          <w:rFonts w:hint="eastAsia" w:ascii="Times New Roman" w:hAnsi="Times New Roman"/>
          <w:sz w:val="24"/>
          <w:szCs w:val="24"/>
          <w:lang w:eastAsia="zh-CN"/>
        </w:rPr>
        <w:t>。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投标、开标地点：</w:t>
      </w:r>
      <w:r>
        <w:rPr>
          <w:rFonts w:ascii="Times New Roman" w:hAnsi="Times New Roman"/>
          <w:sz w:val="24"/>
          <w:szCs w:val="24"/>
          <w:lang w:eastAsia="zh-CN"/>
        </w:rPr>
        <w:t>北京市海淀区万柳光大西园6号楼0188房</w:t>
      </w:r>
      <w:r>
        <w:rPr>
          <w:rFonts w:hint="eastAsia" w:ascii="Times New Roman" w:hAnsi="Times New Roman"/>
          <w:sz w:val="24"/>
          <w:szCs w:val="24"/>
          <w:lang w:eastAsia="zh-CN"/>
        </w:rPr>
        <w:t>北京科技园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拍 </w:t>
      </w:r>
    </w:p>
    <w:p>
      <w:pPr>
        <w:pStyle w:val="16"/>
        <w:numPr>
          <w:numId w:val="0"/>
        </w:numPr>
        <w:spacing w:line="360" w:lineRule="auto"/>
        <w:ind w:leftChars="0" w:firstLine="720" w:firstLineChars="300"/>
        <w:rPr>
          <w:rFonts w:ascii="Times New Roman" w:hAnsi="Times New Roman"/>
          <w:sz w:val="24"/>
          <w:szCs w:val="24"/>
          <w:lang w:eastAsia="zh-CN"/>
        </w:rPr>
      </w:pPr>
      <w:bookmarkStart w:id="20" w:name="_GoBack"/>
      <w:bookmarkEnd w:id="20"/>
      <w:r>
        <w:rPr>
          <w:rFonts w:hint="eastAsia" w:ascii="Times New Roman" w:hAnsi="Times New Roman"/>
          <w:sz w:val="24"/>
          <w:szCs w:val="24"/>
          <w:lang w:eastAsia="zh-CN"/>
        </w:rPr>
        <w:t>卖招标有限公司第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 xml:space="preserve">三 </w:t>
      </w:r>
      <w:r>
        <w:rPr>
          <w:rFonts w:hint="eastAsia" w:ascii="Times New Roman" w:hAnsi="Times New Roman"/>
          <w:sz w:val="24"/>
          <w:szCs w:val="24"/>
          <w:lang w:eastAsia="zh-CN"/>
        </w:rPr>
        <w:t>会议室。</w:t>
      </w:r>
    </w:p>
    <w:p>
      <w:pPr>
        <w:pStyle w:val="16"/>
        <w:numPr>
          <w:ilvl w:val="0"/>
          <w:numId w:val="7"/>
        </w:numPr>
        <w:spacing w:line="360" w:lineRule="auto"/>
        <w:ind w:left="680" w:hanging="68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/>
          <w:spacing w:val="-4"/>
          <w:sz w:val="24"/>
          <w:szCs w:val="24"/>
          <w:lang w:eastAsia="zh-CN"/>
        </w:rPr>
        <w:t>逾期送达的、未送达指定地点的或者不按照招标文件要求密封的投标文件</w:t>
      </w:r>
      <w:r>
        <w:rPr>
          <w:rFonts w:hint="eastAsia"/>
          <w:sz w:val="24"/>
          <w:szCs w:val="24"/>
          <w:lang w:eastAsia="zh-CN"/>
        </w:rPr>
        <w:t>恕不接受。</w:t>
      </w:r>
    </w:p>
    <w:p>
      <w:pPr>
        <w:pStyle w:val="2"/>
        <w:keepNext w:val="0"/>
        <w:keepLines w:val="0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bookmarkStart w:id="14" w:name="_Toc519721488"/>
      <w:bookmarkStart w:id="15" w:name="_Toc522883945"/>
      <w:r>
        <w:rPr>
          <w:rFonts w:hint="eastAsia" w:ascii="Times New Roman" w:hAnsi="Times New Roman"/>
        </w:rPr>
        <w:t>采购项目联系人、联系方式</w:t>
      </w:r>
      <w:bookmarkEnd w:id="14"/>
      <w:bookmarkEnd w:id="15"/>
    </w:p>
    <w:p>
      <w:pPr>
        <w:spacing w:line="360" w:lineRule="auto"/>
        <w:ind w:left="420" w:leftChars="191"/>
        <w:rPr>
          <w:rFonts w:ascii="Times New Roman" w:hAnsi="Times New Roman"/>
          <w:sz w:val="24"/>
          <w:szCs w:val="24"/>
          <w:lang w:eastAsia="zh-CN"/>
        </w:rPr>
      </w:pPr>
      <w:bookmarkStart w:id="16" w:name="_Toc522883946"/>
      <w:bookmarkStart w:id="17" w:name="_Toc519721489"/>
      <w:r>
        <w:rPr>
          <w:rFonts w:ascii="Times New Roman" w:hAnsi="Times New Roman"/>
          <w:sz w:val="24"/>
          <w:szCs w:val="24"/>
          <w:lang w:eastAsia="zh-CN"/>
        </w:rPr>
        <w:t>联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系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人：张瑞、张爽</w:t>
      </w:r>
    </w:p>
    <w:p>
      <w:pPr>
        <w:spacing w:line="360" w:lineRule="auto"/>
        <w:ind w:left="420" w:leftChars="191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电    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15210999587    010-82575840-254 </w:t>
      </w:r>
    </w:p>
    <w:p>
      <w:pPr>
        <w:spacing w:line="360" w:lineRule="auto"/>
        <w:ind w:left="420" w:leftChars="191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电子邮件：</w:t>
      </w:r>
      <w:r>
        <w:fldChar w:fldCharType="begin"/>
      </w:r>
      <w:r>
        <w:instrText xml:space="preserve"> HYPERLINK "mailto:kjyzb07@126.com" </w:instrText>
      </w:r>
      <w:r>
        <w:fldChar w:fldCharType="separate"/>
      </w:r>
      <w:r>
        <w:rPr>
          <w:rStyle w:val="9"/>
          <w:rFonts w:hint="eastAsia" w:ascii="Times New Roman" w:hAnsi="Times New Roman"/>
          <w:sz w:val="24"/>
          <w:szCs w:val="24"/>
          <w:lang w:eastAsia="zh-CN"/>
        </w:rPr>
        <w:t>kjyzb07@126.com</w:t>
      </w:r>
      <w:r>
        <w:rPr>
          <w:rStyle w:val="9"/>
          <w:rFonts w:hint="eastAsia" w:ascii="Times New Roman" w:hAnsi="Times New Roman"/>
          <w:sz w:val="24"/>
          <w:szCs w:val="24"/>
          <w:lang w:eastAsia="zh-CN"/>
        </w:rPr>
        <w:fldChar w:fldCharType="end"/>
      </w:r>
    </w:p>
    <w:p>
      <w:pPr>
        <w:spacing w:line="360" w:lineRule="auto"/>
        <w:ind w:left="420" w:leftChars="19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传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sz w:val="24"/>
          <w:szCs w:val="24"/>
          <w:lang w:eastAsia="zh-CN"/>
        </w:rPr>
        <w:t>真：（010）82575350</w:t>
      </w:r>
    </w:p>
    <w:p>
      <w:pPr>
        <w:pStyle w:val="2"/>
        <w:keepNext w:val="0"/>
        <w:keepLines w:val="0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本项目需要落实的政府采购政策</w:t>
      </w:r>
      <w:bookmarkEnd w:id="16"/>
      <w:bookmarkEnd w:id="17"/>
    </w:p>
    <w:p>
      <w:pPr>
        <w:pStyle w:val="1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节能产品强制采购</w:t>
      </w:r>
      <w:r>
        <w:rPr>
          <w:rFonts w:hint="eastAsia" w:ascii="Times New Roman" w:hAnsi="Times New Roman"/>
          <w:sz w:val="24"/>
          <w:szCs w:val="24"/>
          <w:lang w:eastAsia="zh-CN"/>
        </w:rPr>
        <w:t>；</w:t>
      </w:r>
    </w:p>
    <w:p>
      <w:pPr>
        <w:pStyle w:val="1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节能产品、环境标志产品优先采购</w:t>
      </w:r>
      <w:r>
        <w:rPr>
          <w:rFonts w:hint="eastAsia" w:ascii="Times New Roman" w:hAnsi="Times New Roman"/>
          <w:sz w:val="24"/>
          <w:szCs w:val="24"/>
          <w:lang w:eastAsia="zh-CN"/>
        </w:rPr>
        <w:t>；</w:t>
      </w:r>
    </w:p>
    <w:p>
      <w:pPr>
        <w:pStyle w:val="1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政府采购促进中小企业发展</w:t>
      </w:r>
      <w:r>
        <w:rPr>
          <w:rFonts w:hint="eastAsia" w:ascii="Times New Roman" w:hAnsi="Times New Roman"/>
          <w:sz w:val="24"/>
          <w:szCs w:val="24"/>
          <w:lang w:eastAsia="zh-CN"/>
        </w:rPr>
        <w:t>；</w:t>
      </w:r>
    </w:p>
    <w:p>
      <w:pPr>
        <w:pStyle w:val="1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政府采购支持监狱企业发展</w:t>
      </w:r>
      <w:r>
        <w:rPr>
          <w:rFonts w:hint="eastAsia" w:ascii="Times New Roman" w:hAnsi="Times New Roman"/>
          <w:sz w:val="24"/>
          <w:szCs w:val="24"/>
          <w:lang w:eastAsia="zh-CN"/>
        </w:rPr>
        <w:t>；</w:t>
      </w:r>
    </w:p>
    <w:p>
      <w:pPr>
        <w:pStyle w:val="1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政府采购促进残疾人就业</w:t>
      </w:r>
      <w:r>
        <w:rPr>
          <w:rFonts w:hint="eastAsia" w:ascii="Times New Roman" w:hAnsi="Times New Roman"/>
          <w:sz w:val="24"/>
          <w:szCs w:val="24"/>
          <w:lang w:eastAsia="zh-CN"/>
        </w:rPr>
        <w:t>；</w:t>
      </w:r>
    </w:p>
    <w:p>
      <w:pPr>
        <w:pStyle w:val="1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政府采购信用担保</w:t>
      </w:r>
      <w:r>
        <w:rPr>
          <w:rFonts w:hint="eastAsia" w:ascii="Times New Roman" w:hAnsi="Times New Roman"/>
          <w:sz w:val="24"/>
          <w:szCs w:val="24"/>
          <w:lang w:eastAsia="zh-CN"/>
        </w:rPr>
        <w:t>；</w:t>
      </w:r>
    </w:p>
    <w:p>
      <w:pPr>
        <w:pStyle w:val="1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面向企业类型：非专门面向中小型企业</w:t>
      </w:r>
      <w:r>
        <w:rPr>
          <w:rFonts w:hint="eastAsia" w:ascii="Times New Roman" w:hAnsi="Times New Roman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bookmarkStart w:id="18" w:name="_Toc519721490"/>
      <w:bookmarkStart w:id="19" w:name="_Toc522883947"/>
      <w:r>
        <w:rPr>
          <w:rFonts w:hint="eastAsia" w:ascii="Times New Roman" w:hAnsi="Times New Roman"/>
        </w:rPr>
        <w:t>其它</w:t>
      </w:r>
      <w:bookmarkEnd w:id="18"/>
      <w:bookmarkEnd w:id="19"/>
    </w:p>
    <w:p>
      <w:pPr>
        <w:pStyle w:val="16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凡对本次招标提出询问，请与北京科技园拍卖招标有限公司联系。</w:t>
      </w:r>
    </w:p>
    <w:p>
      <w:pPr>
        <w:pStyle w:val="16"/>
        <w:numPr>
          <w:ilvl w:val="0"/>
          <w:numId w:val="9"/>
        </w:numPr>
        <w:spacing w:line="360" w:lineRule="auto"/>
        <w:ind w:left="756" w:hanging="75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本项目评审采用综合评分法，</w:t>
      </w:r>
      <w:r>
        <w:rPr>
          <w:rFonts w:hint="eastAsia" w:ascii="Times New Roman" w:hAnsi="Times New Roman"/>
          <w:sz w:val="24"/>
          <w:szCs w:val="24"/>
          <w:lang w:eastAsia="zh-CN"/>
        </w:rPr>
        <w:t>其中：商务部分（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1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2</w:t>
      </w:r>
      <w:r>
        <w:rPr>
          <w:rFonts w:hint="eastAsia" w:ascii="Times New Roman" w:hAnsi="Times New Roman"/>
          <w:sz w:val="24"/>
          <w:szCs w:val="24"/>
          <w:lang w:eastAsia="zh-CN"/>
        </w:rPr>
        <w:t>分），技术部分（58分）和价格部分（</w:t>
      </w:r>
      <w:r>
        <w:rPr>
          <w:rFonts w:hint="eastAsia" w:ascii="Times New Roman" w:hAnsi="Times New Roman"/>
          <w:sz w:val="24"/>
          <w:szCs w:val="24"/>
          <w:u w:val="single"/>
          <w:lang w:eastAsia="zh-CN"/>
        </w:rPr>
        <w:t>30</w:t>
      </w:r>
      <w:r>
        <w:rPr>
          <w:rFonts w:hint="eastAsia" w:ascii="Times New Roman" w:hAnsi="Times New Roman"/>
          <w:sz w:val="24"/>
          <w:szCs w:val="24"/>
          <w:lang w:eastAsia="zh-CN"/>
        </w:rPr>
        <w:t>分），详细的评分因素和标准见招标文件。</w:t>
      </w:r>
    </w:p>
    <w:p>
      <w:pPr>
        <w:pStyle w:val="16"/>
        <w:numPr>
          <w:ilvl w:val="0"/>
          <w:numId w:val="9"/>
        </w:numPr>
        <w:spacing w:line="360" w:lineRule="auto"/>
        <w:ind w:left="756" w:hanging="756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</w:rPr>
        <w:t>本公告同时在中国政府采购网（</w:t>
      </w:r>
      <w:r>
        <w:rPr>
          <w:rFonts w:ascii="Times New Roman" w:hAnsi="Times New Roman"/>
          <w:sz w:val="24"/>
          <w:szCs w:val="24"/>
        </w:rPr>
        <w:t>http</w:t>
      </w:r>
      <w:r>
        <w:rPr>
          <w:rFonts w:hint="eastAsia"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//www.ccgp.gov.cn）、北京市政府采购网</w:t>
      </w:r>
      <w:r>
        <w:rPr>
          <w:rFonts w:ascii="Times New Roman" w:hAnsi="Times New Roman"/>
        </w:rPr>
        <w:t>（http：//www.ccgp-beijing.gov.cn/）</w:t>
      </w:r>
      <w:r>
        <w:rPr>
          <w:rFonts w:ascii="Times New Roman" w:hAnsi="Times New Roman"/>
          <w:sz w:val="24"/>
          <w:szCs w:val="24"/>
        </w:rPr>
        <w:t>发布。</w:t>
      </w:r>
    </w:p>
    <w:p>
      <w:pPr>
        <w:pStyle w:val="16"/>
        <w:numPr>
          <w:ilvl w:val="0"/>
          <w:numId w:val="9"/>
        </w:numPr>
        <w:spacing w:line="360" w:lineRule="auto"/>
        <w:ind w:left="756" w:hanging="756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购买招标文件及中标服务费账号</w:t>
      </w:r>
    </w:p>
    <w:p>
      <w:pPr>
        <w:spacing w:line="360" w:lineRule="auto"/>
        <w:ind w:left="719" w:leftChars="327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开户名：北京科技园拍卖招标有限公司</w:t>
      </w:r>
    </w:p>
    <w:p>
      <w:pPr>
        <w:spacing w:line="360" w:lineRule="auto"/>
        <w:ind w:left="719" w:leftChars="327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开户银行：中国银行北京万柳支行</w:t>
      </w:r>
    </w:p>
    <w:p>
      <w:pPr>
        <w:spacing w:line="360" w:lineRule="auto"/>
        <w:ind w:left="719" w:leftChars="327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银行账号：</w:t>
      </w:r>
      <w:r>
        <w:rPr>
          <w:rFonts w:ascii="Times New Roman" w:hAnsi="Times New Roman"/>
          <w:sz w:val="24"/>
          <w:szCs w:val="24"/>
          <w:lang w:eastAsia="zh-CN"/>
        </w:rPr>
        <w:t>332456035098</w:t>
      </w:r>
    </w:p>
    <w:p>
      <w:pPr>
        <w:pStyle w:val="16"/>
        <w:numPr>
          <w:ilvl w:val="0"/>
          <w:numId w:val="9"/>
        </w:numPr>
        <w:spacing w:line="360" w:lineRule="auto"/>
        <w:ind w:left="756" w:hanging="756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投标保证金账号</w:t>
      </w:r>
    </w:p>
    <w:p>
      <w:pPr>
        <w:spacing w:line="360" w:lineRule="auto"/>
        <w:ind w:left="719" w:leftChars="327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开户名：北京科技园拍卖招标有限公司</w:t>
      </w:r>
    </w:p>
    <w:p>
      <w:pPr>
        <w:spacing w:line="360" w:lineRule="auto"/>
        <w:ind w:left="719" w:leftChars="327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开户银行：广发银行北京万柳支行</w:t>
      </w:r>
    </w:p>
    <w:p>
      <w:pPr>
        <w:spacing w:line="360" w:lineRule="auto"/>
        <w:ind w:left="719" w:leftChars="327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银行账号：9550880031224600183</w:t>
      </w: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4"/>
        <w:snapToGrid w:val="0"/>
        <w:spacing w:line="360" w:lineRule="auto"/>
        <w:ind w:left="4395" w:right="458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北京科技园拍卖招标有限公司</w:t>
      </w:r>
    </w:p>
    <w:p>
      <w:pPr>
        <w:pStyle w:val="4"/>
        <w:snapToGrid w:val="0"/>
        <w:spacing w:line="360" w:lineRule="auto"/>
        <w:ind w:left="4395" w:right="690"/>
        <w:jc w:val="center"/>
        <w:rPr>
          <w:rFonts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t>2018</w:t>
      </w:r>
      <w:r>
        <w:rPr>
          <w:rFonts w:ascii="Times New Roman" w:hAnsi="Times New Roman"/>
          <w:lang w:eastAsia="zh-CN"/>
        </w:rPr>
        <w:t>年</w:t>
      </w:r>
      <w:r>
        <w:rPr>
          <w:rFonts w:hint="eastAsia" w:ascii="Times New Roman" w:hAnsi="Times New Roman"/>
          <w:lang w:eastAsia="zh-CN"/>
        </w:rPr>
        <w:t>11</w:t>
      </w:r>
      <w:r>
        <w:rPr>
          <w:rFonts w:ascii="Times New Roman" w:hAnsi="Times New Roman"/>
          <w:lang w:eastAsia="zh-CN"/>
        </w:rPr>
        <w:t>月</w:t>
      </w:r>
      <w:r>
        <w:rPr>
          <w:rFonts w:hint="eastAsia" w:ascii="Times New Roman" w:hAnsi="Times New Roman"/>
          <w:lang w:eastAsia="zh-CN"/>
        </w:rPr>
        <w:t>08</w:t>
      </w:r>
      <w:r>
        <w:rPr>
          <w:rFonts w:ascii="Times New Roman" w:hAnsi="Times New Roman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3DF"/>
    <w:multiLevelType w:val="multilevel"/>
    <w:tmpl w:val="090E13DF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decimal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F807BC"/>
    <w:multiLevelType w:val="multilevel"/>
    <w:tmpl w:val="0DF807BC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9209A0"/>
    <w:multiLevelType w:val="multilevel"/>
    <w:tmpl w:val="0F9209A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3F68DA"/>
    <w:multiLevelType w:val="multilevel"/>
    <w:tmpl w:val="183F68DA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331887"/>
    <w:multiLevelType w:val="multilevel"/>
    <w:tmpl w:val="23331887"/>
    <w:lvl w:ilvl="0" w:tentative="0">
      <w:start w:val="1"/>
      <w:numFmt w:val="decimal"/>
      <w:lvlText w:val="%1)"/>
      <w:lvlJc w:val="left"/>
      <w:pPr>
        <w:ind w:left="1100" w:hanging="420"/>
      </w:pPr>
    </w:lvl>
    <w:lvl w:ilvl="1" w:tentative="0">
      <w:start w:val="1"/>
      <w:numFmt w:val="lowerLetter"/>
      <w:lvlText w:val="%2)"/>
      <w:lvlJc w:val="left"/>
      <w:pPr>
        <w:ind w:left="1520" w:hanging="420"/>
      </w:pPr>
    </w:lvl>
    <w:lvl w:ilvl="2" w:tentative="0">
      <w:start w:val="1"/>
      <w:numFmt w:val="lowerRoman"/>
      <w:lvlText w:val="%3."/>
      <w:lvlJc w:val="right"/>
      <w:pPr>
        <w:ind w:left="1940" w:hanging="420"/>
      </w:pPr>
    </w:lvl>
    <w:lvl w:ilvl="3" w:tentative="0">
      <w:start w:val="1"/>
      <w:numFmt w:val="decimal"/>
      <w:lvlText w:val="%4."/>
      <w:lvlJc w:val="left"/>
      <w:pPr>
        <w:ind w:left="2360" w:hanging="420"/>
      </w:pPr>
    </w:lvl>
    <w:lvl w:ilvl="4" w:tentative="0">
      <w:start w:val="1"/>
      <w:numFmt w:val="lowerLetter"/>
      <w:lvlText w:val="%5)"/>
      <w:lvlJc w:val="left"/>
      <w:pPr>
        <w:ind w:left="2780" w:hanging="420"/>
      </w:pPr>
    </w:lvl>
    <w:lvl w:ilvl="5" w:tentative="0">
      <w:start w:val="1"/>
      <w:numFmt w:val="lowerRoman"/>
      <w:lvlText w:val="%6."/>
      <w:lvlJc w:val="right"/>
      <w:pPr>
        <w:ind w:left="3200" w:hanging="420"/>
      </w:pPr>
    </w:lvl>
    <w:lvl w:ilvl="6" w:tentative="0">
      <w:start w:val="1"/>
      <w:numFmt w:val="decimal"/>
      <w:lvlText w:val="%7."/>
      <w:lvlJc w:val="left"/>
      <w:pPr>
        <w:ind w:left="3620" w:hanging="420"/>
      </w:pPr>
    </w:lvl>
    <w:lvl w:ilvl="7" w:tentative="0">
      <w:start w:val="1"/>
      <w:numFmt w:val="lowerLetter"/>
      <w:lvlText w:val="%8)"/>
      <w:lvlJc w:val="left"/>
      <w:pPr>
        <w:ind w:left="4040" w:hanging="420"/>
      </w:pPr>
    </w:lvl>
    <w:lvl w:ilvl="8" w:tentative="0">
      <w:start w:val="1"/>
      <w:numFmt w:val="lowerRoman"/>
      <w:lvlText w:val="%9."/>
      <w:lvlJc w:val="right"/>
      <w:pPr>
        <w:ind w:left="4460" w:hanging="420"/>
      </w:pPr>
    </w:lvl>
  </w:abstractNum>
  <w:abstractNum w:abstractNumId="5">
    <w:nsid w:val="33FE6431"/>
    <w:multiLevelType w:val="multilevel"/>
    <w:tmpl w:val="33FE6431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470A6B"/>
    <w:multiLevelType w:val="multilevel"/>
    <w:tmpl w:val="3D470A6B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74065C"/>
    <w:multiLevelType w:val="multilevel"/>
    <w:tmpl w:val="4A74065C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734AAC"/>
    <w:multiLevelType w:val="multilevel"/>
    <w:tmpl w:val="5D734AAC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1A"/>
    <w:rsid w:val="00397F0A"/>
    <w:rsid w:val="008E461A"/>
    <w:rsid w:val="00CE77BC"/>
    <w:rsid w:val="00DC74D2"/>
    <w:rsid w:val="175A445D"/>
    <w:rsid w:val="1D0A3B1F"/>
    <w:rsid w:val="511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paragraph" w:styleId="2">
    <w:name w:val="heading 2"/>
    <w:basedOn w:val="1"/>
    <w:next w:val="3"/>
    <w:link w:val="13"/>
    <w:qFormat/>
    <w:uiPriority w:val="9"/>
    <w:pPr>
      <w:keepNext/>
      <w:keepLines/>
      <w:adjustRightInd w:val="0"/>
      <w:spacing w:before="100" w:beforeAutospacing="1" w:after="100" w:afterAutospacing="1" w:line="300" w:lineRule="auto"/>
      <w:outlineLvl w:val="1"/>
    </w:pPr>
    <w:rPr>
      <w:rFonts w:ascii="Arial" w:hAnsi="Arial" w:cs="Times New Roman"/>
      <w:b/>
      <w:sz w:val="24"/>
      <w:szCs w:val="20"/>
      <w:lang w:eastAsia="zh-CN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19"/>
    <w:semiHidden/>
    <w:unhideWhenUsed/>
    <w:uiPriority w:val="99"/>
    <w:pPr>
      <w:spacing w:after="120"/>
    </w:pPr>
    <w:rPr>
      <w:sz w:val="16"/>
      <w:szCs w:val="16"/>
    </w:rPr>
  </w:style>
  <w:style w:type="paragraph" w:styleId="4">
    <w:name w:val="Body Text"/>
    <w:basedOn w:val="1"/>
    <w:link w:val="18"/>
    <w:qFormat/>
    <w:uiPriority w:val="1"/>
    <w:rPr>
      <w:sz w:val="24"/>
      <w:szCs w:val="24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4"/>
    <w:qFormat/>
    <w:uiPriority w:val="0"/>
    <w:pPr>
      <w:autoSpaceDE/>
      <w:autoSpaceDN/>
      <w:spacing w:beforeLines="50" w:afterLines="50" w:line="360" w:lineRule="auto"/>
      <w:jc w:val="center"/>
      <w:outlineLvl w:val="0"/>
    </w:pPr>
    <w:rPr>
      <w:rFonts w:ascii="Cambria" w:hAnsi="Cambria" w:eastAsiaTheme="minorEastAsia" w:cstheme="minorBidi"/>
      <w:b/>
      <w:bCs/>
      <w:kern w:val="2"/>
      <w:sz w:val="32"/>
      <w:szCs w:val="32"/>
      <w:lang w:eastAsia="zh-CN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Arial" w:hAnsi="Arial" w:eastAsia="宋体" w:cs="Times New Roman"/>
      <w:b/>
      <w:kern w:val="0"/>
      <w:sz w:val="24"/>
      <w:szCs w:val="20"/>
    </w:rPr>
  </w:style>
  <w:style w:type="character" w:customStyle="1" w:styleId="14">
    <w:name w:val="标题 Char"/>
    <w:link w:val="7"/>
    <w:qFormat/>
    <w:uiPriority w:val="0"/>
    <w:rPr>
      <w:rFonts w:ascii="Cambria" w:hAnsi="Cambria"/>
      <w:b/>
      <w:bCs/>
      <w:sz w:val="32"/>
      <w:szCs w:val="32"/>
    </w:rPr>
  </w:style>
  <w:style w:type="character" w:customStyle="1" w:styleId="15">
    <w:name w:val="标题 2 Char Char"/>
    <w:qFormat/>
    <w:uiPriority w:val="0"/>
    <w:rPr>
      <w:rFonts w:hint="default" w:ascii="Arial" w:hAnsi="Arial" w:eastAsia="宋体" w:cs="Times New Roman"/>
      <w:bCs/>
      <w:kern w:val="2"/>
      <w:sz w:val="24"/>
      <w:szCs w:val="3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left="1057" w:hanging="840"/>
    </w:pPr>
  </w:style>
  <w:style w:type="character" w:customStyle="1" w:styleId="17">
    <w:name w:val="标题 Char1"/>
    <w:basedOn w:val="8"/>
    <w:uiPriority w:val="10"/>
    <w:rPr>
      <w:rFonts w:eastAsia="宋体" w:asciiTheme="majorHAnsi" w:hAnsiTheme="majorHAnsi" w:cstheme="majorBidi"/>
      <w:b/>
      <w:bCs/>
      <w:kern w:val="0"/>
      <w:sz w:val="32"/>
      <w:szCs w:val="32"/>
      <w:lang w:eastAsia="en-US"/>
    </w:rPr>
  </w:style>
  <w:style w:type="character" w:customStyle="1" w:styleId="18">
    <w:name w:val="正文文本 Char"/>
    <w:basedOn w:val="8"/>
    <w:link w:val="4"/>
    <w:uiPriority w:val="1"/>
    <w:rPr>
      <w:rFonts w:ascii="宋体" w:hAnsi="宋体" w:eastAsia="宋体" w:cs="宋体"/>
      <w:kern w:val="0"/>
      <w:sz w:val="24"/>
      <w:szCs w:val="24"/>
      <w:lang w:eastAsia="en-US"/>
    </w:rPr>
  </w:style>
  <w:style w:type="character" w:customStyle="1" w:styleId="19">
    <w:name w:val="正文文本 3 Char"/>
    <w:basedOn w:val="8"/>
    <w:link w:val="3"/>
    <w:semiHidden/>
    <w:uiPriority w:val="99"/>
    <w:rPr>
      <w:rFonts w:ascii="宋体" w:hAnsi="宋体" w:eastAsia="宋体" w:cs="宋体"/>
      <w:kern w:val="0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304</Words>
  <Characters>1739</Characters>
  <Lines>14</Lines>
  <Paragraphs>4</Paragraphs>
  <TotalTime>6</TotalTime>
  <ScaleCrop>false</ScaleCrop>
  <LinksUpToDate>false</LinksUpToDate>
  <CharactersWithSpaces>2039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2018-11-08T08:41:00Z</dcterms:created>
  <dc:creator>kjy07</dc:creator>
  <cp:lastModifiedBy>微凉天使心</cp:lastModifiedBy>
  <cp:lastPrinted>2018-11-08T08:50:44Z</cp:lastPrinted>
  <dcterms:modified xsi:type="dcterms:W3CDTF">2018-11-08T08:53:52Z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