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598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40"/>
          <w:szCs w:val="40"/>
        </w:rPr>
        <w:t>提前下达2024年促进教育事业均衡发展转移支付综合奖补-软件正版化工作经费项目中标结果公告</w:t>
      </w:r>
      <w:bookmarkEnd w:id="0"/>
      <w:bookmarkEnd w:id="1"/>
    </w:p>
    <w:p w14:paraId="7275E35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项目编号：11011624210200010438-XM001</w:t>
      </w:r>
    </w:p>
    <w:p w14:paraId="56281D4B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项目名称：提前下达2024年促进教育事业均衡发展转移支付综合奖补-软件正版化工作经费项目</w:t>
      </w:r>
    </w:p>
    <w:p w14:paraId="611309A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9C9CE4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供应商名称：北京华美博阳科技有限公司</w:t>
      </w:r>
    </w:p>
    <w:p w14:paraId="5A90D2C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供应商地址：北京市丰台区王佐镇先进技术成果转化（王佐）产业园5号厂房三层31号</w:t>
      </w:r>
    </w:p>
    <w:p w14:paraId="6278D8F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小写：1,420,000.00元 大写：壹佰肆拾贰万元整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）</w:t>
      </w:r>
    </w:p>
    <w:p w14:paraId="3BDBF1C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4771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</w:tcPr>
          <w:p w14:paraId="1E1A68C7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73FB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</w:tcPr>
          <w:p w14:paraId="2B25709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名称：提前下达2024年促进教育事业均衡发展转移支付综合奖补-软件正版化工作经费项目</w:t>
            </w:r>
          </w:p>
          <w:p w14:paraId="014778F5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2C661366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服务要求：详见招标文件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6F6C393F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服务时间：办公软件场地授权服务期限为2年，软件正版化服务与技术支持及安装服务期限为1年。</w:t>
            </w:r>
          </w:p>
          <w:p w14:paraId="0DD7CEE2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服务标准：详见招标文件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3626AE98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五、评审专家（单一来源采购人员）名单：李明凡</w:t>
      </w:r>
      <w:r>
        <w:rPr>
          <w:rFonts w:hint="eastAsia" w:ascii="黑体" w:hAnsi="黑体" w:eastAsia="黑体"/>
          <w:sz w:val="28"/>
          <w:szCs w:val="28"/>
          <w:lang w:eastAsia="zh-CN"/>
        </w:rPr>
        <w:t>、尹光、陈忠平、李红、高俊山。</w:t>
      </w:r>
    </w:p>
    <w:p w14:paraId="720D73F0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08D66AAB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代理服务收费标准：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参考招标文件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4138FED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代理服务费金额：1.836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万元</w:t>
      </w:r>
    </w:p>
    <w:p w14:paraId="4533151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309AF42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09A9959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19757B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本项目采用综合评分法，北京华美博阳科技有限公司评审总得分82.00分，综合排名第一。</w:t>
      </w:r>
    </w:p>
    <w:p w14:paraId="1EF9084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38FB0E5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3F43B4D6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北京市怀柔区电化教育管理中心</w:t>
      </w:r>
    </w:p>
    <w:p w14:paraId="15F46158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北京市怀柔区湖光南街2号</w:t>
      </w:r>
    </w:p>
    <w:p w14:paraId="1CE05EAD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王老师，010-69698606</w:t>
      </w:r>
    </w:p>
    <w:p w14:paraId="262C6373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3F7681A4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中归咨询管理（北京）有限公司</w:t>
      </w:r>
    </w:p>
    <w:p w14:paraId="01C8AE70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北京市怀柔区迎宾南路11号五幢二层2213室</w:t>
      </w:r>
    </w:p>
    <w:p w14:paraId="77EE698A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师博科，010-53606938</w:t>
      </w:r>
    </w:p>
    <w:p w14:paraId="0A0F4B86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4102F0D7"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师博科</w:t>
      </w:r>
    </w:p>
    <w:p w14:paraId="61AB69E9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010-53606938</w:t>
      </w:r>
    </w:p>
    <w:p w14:paraId="161E1646">
      <w:bookmarkStart w:id="14" w:name="_GoBack"/>
      <w:bookmarkEnd w:id="14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141A"/>
    <w:rsid w:val="0C0212EB"/>
    <w:rsid w:val="14E3141A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565</Characters>
  <Lines>0</Lines>
  <Paragraphs>0</Paragraphs>
  <TotalTime>0</TotalTime>
  <ScaleCrop>false</ScaleCrop>
  <LinksUpToDate>false</LinksUpToDate>
  <CharactersWithSpaces>667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2024-12-26T02:47:00Z</dcterms:created>
  <dc:creator>Administrator</dc:creator>
  <cp:lastModifiedBy>Administrator</cp:lastModifiedBy>
  <dcterms:modified xsi:type="dcterms:W3CDTF">2024-12-26T03:03:12Z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FBFFF0449F9546E5A8C5746E10B92EA3_11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