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71812"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hAnsiTheme="minorEastAsia" w:eastAsiaTheme="minorEastAsia"/>
          <w:sz w:val="24"/>
          <w:szCs w:val="24"/>
        </w:rPr>
      </w:pPr>
      <w:bookmarkStart w:id="0" w:name="_Toc28359022"/>
      <w:bookmarkStart w:id="1" w:name="_Toc35393809"/>
      <w:r>
        <w:rPr>
          <w:rFonts w:hint="eastAsia" w:asciiTheme="minorEastAsia" w:hAnsiTheme="minorEastAsia" w:eastAsiaTheme="minorEastAsia"/>
          <w:sz w:val="24"/>
          <w:szCs w:val="24"/>
        </w:rPr>
        <w:t>成交结果公告</w:t>
      </w:r>
      <w:bookmarkEnd w:id="0"/>
      <w:bookmarkEnd w:id="1"/>
    </w:p>
    <w:p w14:paraId="674D695F"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项目编号：BIECC-24CG10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263</w:t>
      </w:r>
    </w:p>
    <w:p w14:paraId="385843B2"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二</w:t>
      </w:r>
      <w:r>
        <w:rPr>
          <w:rFonts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</w:rPr>
        <w:t>项目名称：境内投资推介系列活动-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传感器产业靶向招商活动</w:t>
      </w:r>
    </w:p>
    <w:p w14:paraId="11A707AD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三、成交信息</w:t>
      </w:r>
    </w:p>
    <w:p w14:paraId="5D01B57A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成交人：深圳市资慧源物联网科技有限公司</w:t>
      </w:r>
    </w:p>
    <w:p w14:paraId="53EE64CA"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成交人地址：深圳市南山区粤海街道高新区社区粤兴六道06号中科纳能大厦C座4层4007</w:t>
      </w:r>
    </w:p>
    <w:p w14:paraId="76A5899A"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成交金额：人民币89200元</w:t>
      </w:r>
    </w:p>
    <w:p w14:paraId="075724ED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四、主要标的信息</w:t>
      </w:r>
    </w:p>
    <w:tbl>
      <w:tblPr>
        <w:tblStyle w:val="14"/>
        <w:tblW w:w="51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6"/>
      </w:tblGrid>
      <w:tr w14:paraId="752ED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5D010054"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服务类</w:t>
            </w:r>
          </w:p>
        </w:tc>
      </w:tr>
      <w:tr w14:paraId="54D04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0C04241E"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服务名称：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境内投资推介系列活动-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传感器产业靶向招商活动</w:t>
            </w:r>
          </w:p>
          <w:p w14:paraId="6FC96860">
            <w:pPr>
              <w:spacing w:line="360" w:lineRule="auto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服务范围：</w:t>
            </w:r>
            <w:r>
              <w:rPr>
                <w:rFonts w:hint="eastAsia"/>
                <w:kern w:val="0"/>
                <w:sz w:val="24"/>
              </w:rPr>
              <w:t>为采购人提供相关服务</w:t>
            </w:r>
          </w:p>
          <w:p w14:paraId="5300F4D1"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服务要求：满足磋商文件要求</w:t>
            </w:r>
          </w:p>
          <w:p w14:paraId="4CF03B5E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服务时间：</w:t>
            </w:r>
            <w:r>
              <w:rPr>
                <w:rFonts w:hint="eastAsia" w:ascii="宋体" w:hAnsi="宋体" w:cs="宋体"/>
                <w:sz w:val="24"/>
              </w:rPr>
              <w:t>自合同签订后至2024年12月31日</w:t>
            </w:r>
          </w:p>
          <w:p w14:paraId="7F0DA898"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服务标准：达标，满足服务要求。</w:t>
            </w:r>
          </w:p>
          <w:p w14:paraId="6C2F602B"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详见磋商文件</w:t>
            </w:r>
          </w:p>
        </w:tc>
      </w:tr>
    </w:tbl>
    <w:p w14:paraId="0A5EF00E">
      <w:pPr>
        <w:numPr>
          <w:ilvl w:val="0"/>
          <w:numId w:val="2"/>
        </w:numPr>
        <w:spacing w:line="360" w:lineRule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评审专家名单：章德峰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组长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/>
          <w:sz w:val="24"/>
          <w:szCs w:val="24"/>
        </w:rPr>
        <w:t>、龙彩凤、秦晓明</w:t>
      </w:r>
    </w:p>
    <w:p w14:paraId="408EDDA3">
      <w:pPr>
        <w:numPr>
          <w:ilvl w:val="0"/>
          <w:numId w:val="0"/>
        </w:numPr>
        <w:spacing w:line="360" w:lineRule="auto"/>
        <w:rPr>
          <w:rFonts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六、代理服务收费标准及金额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：按原《招标代理服务收费管理暂行办法》（计价格[2002]1980号）和《关于招标代理服务收费有关问题的通知》（发改办价格[2003]857号）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以及委托代理协议的规定，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向成交人收取代理服务费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4000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元。</w:t>
      </w:r>
    </w:p>
    <w:p w14:paraId="45A7DF2A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七、公告期限</w:t>
      </w:r>
    </w:p>
    <w:p w14:paraId="11D5B486"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自本公告发布之日起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个工作日。</w:t>
      </w:r>
    </w:p>
    <w:p w14:paraId="505D4898">
      <w:pPr>
        <w:numPr>
          <w:ilvl w:val="0"/>
          <w:numId w:val="3"/>
        </w:numPr>
        <w:spacing w:line="360" w:lineRule="auto"/>
        <w:rPr>
          <w:rFonts w:hint="eastAsia"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其他补充事宜</w:t>
      </w:r>
    </w:p>
    <w:p w14:paraId="6DB50EFE">
      <w:pPr>
        <w:numPr>
          <w:ilvl w:val="0"/>
          <w:numId w:val="4"/>
        </w:numPr>
        <w:spacing w:line="360" w:lineRule="auto"/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成交人综合得分：93.5</w:t>
      </w:r>
    </w:p>
    <w:p w14:paraId="0D6D4858">
      <w:pPr>
        <w:numPr>
          <w:ilvl w:val="0"/>
          <w:numId w:val="0"/>
        </w:numPr>
        <w:spacing w:line="360" w:lineRule="auto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2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.磋商公告发布时间：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202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  <w:t>4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  <w:t>10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  <w:t>18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日</w:t>
      </w:r>
    </w:p>
    <w:p w14:paraId="486589D4">
      <w:pPr>
        <w:spacing w:line="360" w:lineRule="auto"/>
        <w:rPr>
          <w:rFonts w:cs="仿宋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val="en-US" w:eastAsia="zh-CN"/>
        </w:rPr>
        <w:t>3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</w:rPr>
        <w:t>.磋商时间：202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val="en-US" w:eastAsia="zh-CN"/>
        </w:rPr>
        <w:t>4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</w:rPr>
        <w:t>年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val="en-US" w:eastAsia="zh-CN"/>
        </w:rPr>
        <w:t>10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</w:rPr>
        <w:t>月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val="en-US" w:eastAsia="zh-CN"/>
        </w:rPr>
        <w:t>29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</w:rPr>
        <w:t>日</w:t>
      </w:r>
      <w:bookmarkStart w:id="8" w:name="_GoBack"/>
      <w:bookmarkEnd w:id="8"/>
    </w:p>
    <w:p w14:paraId="2F1FF311">
      <w:pPr>
        <w:spacing w:line="360" w:lineRule="auto"/>
        <w:rPr>
          <w:rFonts w:cs="宋体" w:asciiTheme="minorEastAsia" w:hAnsiTheme="minorEastAsia" w:eastAsiaTheme="minorEastAsia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cs="宋体" w:asciiTheme="minorEastAsia" w:hAnsiTheme="minorEastAsia" w:eastAsiaTheme="minorEastAsia"/>
          <w:kern w:val="0"/>
          <w:sz w:val="24"/>
          <w:szCs w:val="24"/>
          <w:highlight w:val="none"/>
        </w:rPr>
        <w:t>.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  <w:t>采购人确定时间：</w:t>
      </w:r>
      <w:r>
        <w:rPr>
          <w:rFonts w:cs="宋体" w:asciiTheme="minorEastAsia" w:hAnsiTheme="minorEastAsia" w:eastAsiaTheme="minorEastAsia"/>
          <w:kern w:val="0"/>
          <w:sz w:val="24"/>
          <w:szCs w:val="24"/>
          <w:highlight w:val="none"/>
        </w:rPr>
        <w:t>202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cs="宋体" w:asciiTheme="minorEastAsia" w:hAnsiTheme="minorEastAsia" w:eastAsiaTheme="minorEastAsia"/>
          <w:kern w:val="0"/>
          <w:sz w:val="24"/>
          <w:szCs w:val="24"/>
          <w:highlight w:val="none"/>
        </w:rPr>
        <w:t>年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  <w:lang w:val="en-US" w:eastAsia="zh-CN"/>
        </w:rPr>
        <w:t>11</w:t>
      </w:r>
      <w:r>
        <w:rPr>
          <w:rFonts w:cs="宋体" w:asciiTheme="minorEastAsia" w:hAnsiTheme="minorEastAsia" w:eastAsiaTheme="minorEastAsia"/>
          <w:kern w:val="0"/>
          <w:sz w:val="24"/>
          <w:szCs w:val="24"/>
          <w:highlight w:val="none"/>
        </w:rPr>
        <w:t>月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cs="宋体" w:asciiTheme="minorEastAsia" w:hAnsiTheme="minorEastAsia" w:eastAsiaTheme="minorEastAsia"/>
          <w:kern w:val="0"/>
          <w:sz w:val="24"/>
          <w:szCs w:val="24"/>
          <w:highlight w:val="none"/>
        </w:rPr>
        <w:t>日</w:t>
      </w:r>
    </w:p>
    <w:p w14:paraId="126054FB">
      <w:pPr>
        <w:spacing w:line="360" w:lineRule="auto"/>
        <w:rPr>
          <w:rFonts w:cs="宋体" w:asciiTheme="minorEastAsia" w:hAnsiTheme="minorEastAsia" w:eastAsiaTheme="minorEastAsia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  <w:t>.成交公告日期：</w:t>
      </w:r>
      <w:r>
        <w:rPr>
          <w:rFonts w:cs="宋体" w:asciiTheme="minorEastAsia" w:hAnsiTheme="minorEastAsia" w:eastAsiaTheme="minorEastAsia"/>
          <w:kern w:val="0"/>
          <w:sz w:val="24"/>
          <w:szCs w:val="24"/>
          <w:highlight w:val="none"/>
        </w:rPr>
        <w:t>202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cs="宋体" w:asciiTheme="minorEastAsia" w:hAnsiTheme="minorEastAsia" w:eastAsiaTheme="minorEastAsia"/>
          <w:kern w:val="0"/>
          <w:sz w:val="24"/>
          <w:szCs w:val="24"/>
          <w:highlight w:val="none"/>
        </w:rPr>
        <w:t>年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  <w:lang w:val="en-US" w:eastAsia="zh-CN"/>
        </w:rPr>
        <w:t>11</w:t>
      </w:r>
      <w:r>
        <w:rPr>
          <w:rFonts w:cs="宋体" w:asciiTheme="minorEastAsia" w:hAnsiTheme="minorEastAsia" w:eastAsiaTheme="minorEastAsia"/>
          <w:kern w:val="0"/>
          <w:sz w:val="24"/>
          <w:szCs w:val="24"/>
          <w:highlight w:val="none"/>
        </w:rPr>
        <w:t>月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cs="宋体" w:asciiTheme="minorEastAsia" w:hAnsiTheme="minorEastAsia" w:eastAsiaTheme="minorEastAsia"/>
          <w:kern w:val="0"/>
          <w:sz w:val="24"/>
          <w:szCs w:val="24"/>
          <w:highlight w:val="none"/>
        </w:rPr>
        <w:t>日</w:t>
      </w:r>
    </w:p>
    <w:p w14:paraId="04FAB8D0">
      <w:pPr>
        <w:spacing w:line="360" w:lineRule="auto"/>
        <w:ind w:left="240" w:hanging="240" w:hangingChars="100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.项目用途、简要技术要求、合同履行日期：</w:t>
      </w:r>
    </w:p>
    <w:p w14:paraId="67C921A4">
      <w:pPr>
        <w:spacing w:line="360" w:lineRule="auto"/>
        <w:ind w:firstLine="240" w:firstLineChars="100"/>
        <w:rPr>
          <w:rFonts w:hint="eastAsia"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项目用途：境内投资推介系列活动-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eastAsia="zh-CN"/>
        </w:rPr>
        <w:t>传感器产业靶向招商活动</w:t>
      </w:r>
    </w:p>
    <w:p w14:paraId="22BEFF2F">
      <w:pPr>
        <w:spacing w:line="360" w:lineRule="auto"/>
        <w:ind w:firstLine="240" w:firstLineChars="100"/>
        <w:contextualSpacing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采购方式：竞争性磋商</w:t>
      </w:r>
      <w:r>
        <w:rPr>
          <w:rFonts w:ascii="宋体" w:hAnsi="宋体"/>
          <w:sz w:val="24"/>
          <w:szCs w:val="24"/>
        </w:rPr>
        <w:t xml:space="preserve"> </w:t>
      </w:r>
    </w:p>
    <w:p w14:paraId="34F7E2C4"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磋商内容：</w:t>
      </w:r>
      <w:bookmarkStart w:id="2" w:name="_Toc450658831"/>
      <w:bookmarkStart w:id="3" w:name="_Toc520178148"/>
      <w:r>
        <w:rPr>
          <w:rFonts w:hint="eastAsia" w:ascii="宋体" w:hAnsi="宋体"/>
          <w:sz w:val="24"/>
          <w:szCs w:val="24"/>
        </w:rPr>
        <w:t>境内投资推介系列活动-</w:t>
      </w:r>
      <w:r>
        <w:rPr>
          <w:rFonts w:hint="eastAsia" w:ascii="宋体" w:hAnsi="宋体"/>
          <w:sz w:val="24"/>
          <w:szCs w:val="24"/>
          <w:lang w:eastAsia="zh-CN"/>
        </w:rPr>
        <w:t>传感器产业靶向招商活动</w:t>
      </w:r>
    </w:p>
    <w:bookmarkEnd w:id="2"/>
    <w:bookmarkEnd w:id="3"/>
    <w:p w14:paraId="1AFDA675">
      <w:pPr>
        <w:spacing w:line="360" w:lineRule="auto"/>
        <w:ind w:firstLine="240" w:firstLineChars="100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合同履行日期：</w:t>
      </w:r>
      <w:r>
        <w:rPr>
          <w:rFonts w:hint="eastAsia" w:ascii="宋体" w:hAnsi="宋体" w:cs="宋体"/>
          <w:sz w:val="24"/>
        </w:rPr>
        <w:t>自合同签订后至2024年12月31日</w:t>
      </w:r>
    </w:p>
    <w:p w14:paraId="0C3D7D49">
      <w:pPr>
        <w:spacing w:line="360" w:lineRule="auto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  <w:t>7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.本公告同时在中国政府采购网、北京市政府采购网发布。</w:t>
      </w:r>
    </w:p>
    <w:p w14:paraId="4925CCE9">
      <w:pPr>
        <w:spacing w:line="360" w:lineRule="auto"/>
        <w:rPr>
          <w:rFonts w:cs="宋体" w:asciiTheme="minorEastAsia" w:hAnsiTheme="minorEastAsia" w:eastAsiaTheme="minorEastAsia"/>
          <w:b w:val="0"/>
          <w:bCs w:val="0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 w:val="0"/>
          <w:bCs w:val="0"/>
          <w:kern w:val="0"/>
          <w:sz w:val="24"/>
          <w:szCs w:val="24"/>
        </w:rPr>
        <w:t>九、凡对本次公告内容提出询问，请按以下方式联系。　</w:t>
      </w:r>
    </w:p>
    <w:p w14:paraId="23FBE9F7">
      <w:pPr>
        <w:widowControl/>
        <w:spacing w:line="360" w:lineRule="auto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1.采购人信息</w:t>
      </w:r>
      <w:bookmarkStart w:id="4" w:name="_Toc28359086"/>
      <w:bookmarkStart w:id="5" w:name="_Toc28359009"/>
    </w:p>
    <w:p w14:paraId="6F3DBA3A">
      <w:pPr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</w:rPr>
        <w:t>名    称</w:t>
      </w:r>
      <w:r>
        <w:rPr>
          <w:rFonts w:ascii="宋体" w:hAnsi="宋体"/>
          <w:sz w:val="24"/>
          <w:highlight w:val="none"/>
        </w:rPr>
        <w:t>：</w:t>
      </w:r>
      <w:r>
        <w:rPr>
          <w:rFonts w:hint="eastAsia" w:ascii="宋体" w:hAnsi="宋体"/>
          <w:sz w:val="24"/>
          <w:highlight w:val="none"/>
          <w:u w:val="single"/>
        </w:rPr>
        <w:t>北京市投资促进服务中心</w:t>
      </w:r>
    </w:p>
    <w:p w14:paraId="74D0EE26">
      <w:pPr>
        <w:spacing w:line="360" w:lineRule="auto"/>
        <w:jc w:val="left"/>
        <w:rPr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地    址：</w:t>
      </w:r>
      <w:r>
        <w:rPr>
          <w:rFonts w:hint="eastAsia" w:ascii="宋体" w:hAnsi="宋体"/>
          <w:sz w:val="24"/>
          <w:highlight w:val="none"/>
          <w:u w:val="single"/>
        </w:rPr>
        <w:t>北京市丰台区西三环南路1号北京政务服务中心办公楼8层西侧</w:t>
      </w:r>
    </w:p>
    <w:p w14:paraId="720187FD">
      <w:pPr>
        <w:spacing w:line="360" w:lineRule="auto"/>
        <w:jc w:val="left"/>
        <w:rPr>
          <w:sz w:val="24"/>
          <w:highlight w:val="none"/>
          <w:u w:val="single"/>
        </w:rPr>
      </w:pPr>
      <w:r>
        <w:rPr>
          <w:sz w:val="24"/>
          <w:highlight w:val="none"/>
        </w:rPr>
        <w:t>联系方式：</w:t>
      </w:r>
      <w:r>
        <w:rPr>
          <w:rFonts w:hint="eastAsia"/>
          <w:sz w:val="24"/>
          <w:highlight w:val="none"/>
          <w:u w:val="single"/>
          <w:lang w:val="en-US" w:eastAsia="zh-CN"/>
        </w:rPr>
        <w:t>秦</w:t>
      </w:r>
      <w:r>
        <w:rPr>
          <w:rFonts w:hint="eastAsia" w:ascii="宋体" w:hAnsi="宋体"/>
          <w:sz w:val="24"/>
          <w:highlight w:val="none"/>
          <w:u w:val="single"/>
        </w:rPr>
        <w:t>老师，010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-</w:t>
      </w:r>
      <w:r>
        <w:rPr>
          <w:rFonts w:hint="eastAsia" w:ascii="宋体" w:hAnsi="宋体"/>
          <w:sz w:val="24"/>
          <w:highlight w:val="none"/>
          <w:u w:val="single"/>
        </w:rPr>
        <w:t>89153717</w:t>
      </w:r>
    </w:p>
    <w:p w14:paraId="31B6BB2A">
      <w:pPr>
        <w:spacing w:line="360" w:lineRule="auto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2.采购代理机构信息</w:t>
      </w:r>
      <w:bookmarkEnd w:id="4"/>
      <w:bookmarkEnd w:id="5"/>
    </w:p>
    <w:p w14:paraId="1BC06BAE">
      <w:pPr>
        <w:spacing w:line="360" w:lineRule="auto"/>
        <w:jc w:val="left"/>
        <w:rPr>
          <w:rFonts w:ascii="宋体" w:hAnsi="宋体"/>
          <w:b w:val="0"/>
          <w:bCs w:val="0"/>
          <w:sz w:val="24"/>
        </w:rPr>
      </w:pPr>
      <w:bookmarkStart w:id="6" w:name="_Toc28359010"/>
      <w:bookmarkStart w:id="7" w:name="_Toc28359087"/>
      <w:r>
        <w:rPr>
          <w:rFonts w:ascii="宋体" w:hAnsi="宋体"/>
          <w:b w:val="0"/>
          <w:bCs w:val="0"/>
          <w:sz w:val="24"/>
        </w:rPr>
        <w:t>名    称：</w:t>
      </w:r>
      <w:r>
        <w:rPr>
          <w:rFonts w:hint="eastAsia" w:ascii="宋体" w:hAnsi="宋体"/>
          <w:b w:val="0"/>
          <w:bCs w:val="0"/>
          <w:sz w:val="24"/>
          <w:u w:val="single"/>
        </w:rPr>
        <w:t>北京国际工程咨询有限公司</w:t>
      </w:r>
    </w:p>
    <w:p w14:paraId="6DE7B0F8">
      <w:pPr>
        <w:spacing w:line="360" w:lineRule="auto"/>
        <w:jc w:val="left"/>
        <w:rPr>
          <w:rFonts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地    址：</w:t>
      </w:r>
      <w:r>
        <w:rPr>
          <w:rFonts w:hint="eastAsia" w:ascii="宋体" w:hAnsi="宋体"/>
          <w:b w:val="0"/>
          <w:bCs w:val="0"/>
          <w:sz w:val="24"/>
          <w:u w:val="single"/>
          <w:lang w:bidi="ar"/>
        </w:rPr>
        <w:t>北京市西城区广安门外大街甲275号</w:t>
      </w:r>
    </w:p>
    <w:p w14:paraId="19010268">
      <w:pPr>
        <w:spacing w:line="360" w:lineRule="auto"/>
        <w:rPr>
          <w:rFonts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联系方式：</w:t>
      </w:r>
      <w:r>
        <w:rPr>
          <w:rFonts w:hint="eastAsia" w:ascii="宋体" w:hAnsi="宋体"/>
          <w:b w:val="0"/>
          <w:bCs w:val="0"/>
          <w:sz w:val="24"/>
          <w:u w:val="single"/>
        </w:rPr>
        <w:t>王思宇、鲍杜佳</w:t>
      </w:r>
      <w:r>
        <w:rPr>
          <w:rFonts w:hint="eastAsia" w:ascii="宋体" w:hAnsi="宋体"/>
          <w:b w:val="0"/>
          <w:bCs w:val="0"/>
          <w:sz w:val="24"/>
          <w:u w:val="single"/>
          <w:lang w:eastAsia="zh-CN"/>
        </w:rPr>
        <w:t>、</w:t>
      </w:r>
      <w:r>
        <w:rPr>
          <w:rFonts w:hint="eastAsia" w:ascii="宋体" w:hAnsi="宋体"/>
          <w:b w:val="0"/>
          <w:bCs w:val="0"/>
          <w:sz w:val="24"/>
          <w:u w:val="single"/>
          <w:lang w:val="en-US" w:eastAsia="zh-CN"/>
        </w:rPr>
        <w:t>崔云龙、黄春艳、周圆圆</w:t>
      </w:r>
      <w:r>
        <w:rPr>
          <w:rFonts w:hint="eastAsia" w:ascii="宋体" w:hAnsi="宋体"/>
          <w:b w:val="0"/>
          <w:bCs w:val="0"/>
          <w:sz w:val="24"/>
          <w:u w:val="single"/>
        </w:rPr>
        <w:t>010-</w:t>
      </w:r>
      <w:r>
        <w:rPr>
          <w:rFonts w:ascii="宋体" w:hAnsi="宋体"/>
          <w:b w:val="0"/>
          <w:bCs w:val="0"/>
          <w:sz w:val="24"/>
          <w:u w:val="single"/>
        </w:rPr>
        <w:t>63256361</w:t>
      </w:r>
      <w:r>
        <w:rPr>
          <w:rFonts w:hint="eastAsia" w:ascii="宋体" w:hAnsi="宋体"/>
          <w:b w:val="0"/>
          <w:bCs w:val="0"/>
          <w:sz w:val="24"/>
          <w:u w:val="single"/>
        </w:rPr>
        <w:t>转</w:t>
      </w:r>
      <w:r>
        <w:rPr>
          <w:rFonts w:ascii="宋体" w:hAnsi="宋体"/>
          <w:b w:val="0"/>
          <w:bCs w:val="0"/>
          <w:sz w:val="24"/>
          <w:u w:val="single"/>
        </w:rPr>
        <w:t>617</w:t>
      </w:r>
      <w:r>
        <w:rPr>
          <w:rFonts w:hint="eastAsia" w:ascii="宋体" w:hAnsi="宋体"/>
          <w:b w:val="0"/>
          <w:bCs w:val="0"/>
          <w:sz w:val="24"/>
          <w:u w:val="single"/>
        </w:rPr>
        <w:t>7</w:t>
      </w:r>
    </w:p>
    <w:p w14:paraId="05422FD2">
      <w:pPr>
        <w:spacing w:line="360" w:lineRule="auto"/>
        <w:rPr>
          <w:b w:val="0"/>
          <w:bCs w:val="0"/>
          <w:sz w:val="24"/>
          <w:u w:val="single"/>
        </w:rPr>
      </w:pPr>
      <w:r>
        <w:rPr>
          <w:b w:val="0"/>
          <w:bCs w:val="0"/>
          <w:sz w:val="24"/>
        </w:rPr>
        <w:t>3.项目联系方式</w:t>
      </w:r>
      <w:bookmarkEnd w:id="6"/>
      <w:bookmarkEnd w:id="7"/>
    </w:p>
    <w:p w14:paraId="52573753">
      <w:pPr>
        <w:pStyle w:val="9"/>
        <w:spacing w:line="360" w:lineRule="auto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default" w:hAnsi="宋体"/>
          <w:sz w:val="24"/>
          <w:szCs w:val="24"/>
        </w:rPr>
        <w:t>项目联系人：</w:t>
      </w:r>
      <w:r>
        <w:rPr>
          <w:rFonts w:hAnsi="宋体"/>
          <w:sz w:val="24"/>
          <w:u w:val="single"/>
        </w:rPr>
        <w:t>王思宇、鲍杜佳</w:t>
      </w:r>
      <w:r>
        <w:rPr>
          <w:rFonts w:hint="eastAsia" w:hAnsi="宋体"/>
          <w:sz w:val="24"/>
          <w:u w:val="single"/>
          <w:lang w:eastAsia="zh-CN"/>
        </w:rPr>
        <w:t>、</w:t>
      </w:r>
      <w:r>
        <w:rPr>
          <w:rFonts w:hint="eastAsia" w:hAnsi="宋体"/>
          <w:sz w:val="24"/>
          <w:u w:val="single"/>
          <w:lang w:val="en-US" w:eastAsia="zh-CN"/>
        </w:rPr>
        <w:t>崔云龙、黄春艳、周圆圆</w:t>
      </w:r>
    </w:p>
    <w:p w14:paraId="648C0F91">
      <w:pPr>
        <w:pStyle w:val="9"/>
        <w:spacing w:line="360" w:lineRule="auto"/>
        <w:rPr>
          <w:rFonts w:hint="default" w:ascii="Times New Roman" w:hAnsi="Times New Roman"/>
          <w:sz w:val="24"/>
          <w:szCs w:val="24"/>
        </w:rPr>
      </w:pPr>
      <w:r>
        <w:rPr>
          <w:rFonts w:hint="default" w:hAnsi="宋体"/>
          <w:sz w:val="24"/>
        </w:rPr>
        <w:t>电      话：</w:t>
      </w:r>
      <w:r>
        <w:rPr>
          <w:rFonts w:hAnsi="宋体"/>
          <w:sz w:val="24"/>
          <w:u w:val="single"/>
        </w:rPr>
        <w:t>010-63256361转6177</w:t>
      </w:r>
      <w:r>
        <w:rPr>
          <w:rFonts w:hint="default" w:ascii="Times New Roman" w:hAnsi="Times New Roman"/>
          <w:sz w:val="24"/>
          <w:szCs w:val="24"/>
        </w:rPr>
        <w:t xml:space="preserve"> </w:t>
      </w:r>
    </w:p>
    <w:p w14:paraId="176D0791">
      <w:pPr>
        <w:spacing w:line="360" w:lineRule="auto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十、附件</w:t>
      </w:r>
    </w:p>
    <w:p w14:paraId="77747A74">
      <w:pPr>
        <w:pStyle w:val="22"/>
        <w:numPr>
          <w:ilvl w:val="0"/>
          <w:numId w:val="5"/>
        </w:numPr>
        <w:spacing w:line="360" w:lineRule="auto"/>
        <w:ind w:firstLineChars="0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磋商文件</w:t>
      </w:r>
    </w:p>
    <w:p w14:paraId="246FEAA2">
      <w:pPr>
        <w:pStyle w:val="22"/>
        <w:numPr>
          <w:ilvl w:val="0"/>
          <w:numId w:val="5"/>
        </w:numPr>
        <w:spacing w:line="360" w:lineRule="auto"/>
        <w:ind w:firstLineChars="0"/>
        <w:rPr>
          <w:rFonts w:cs="宋体" w:asciiTheme="minorEastAsia" w:hAnsiTheme="minorEastAsia" w:eastAsiaTheme="minorEastAsia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  <w:t>中小企业声明函</w:t>
      </w:r>
    </w:p>
    <w:p w14:paraId="25089F33"/>
    <w:p w14:paraId="4CF9E66C"/>
    <w:p w14:paraId="7DE312EB"/>
    <w:p w14:paraId="738A90D5">
      <w:pPr>
        <w:spacing w:line="360" w:lineRule="auto"/>
        <w:ind w:firstLine="480" w:firstLineChars="200"/>
        <w:jc w:val="right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北京国际工程咨询有限公司</w:t>
      </w:r>
    </w:p>
    <w:p w14:paraId="2FFC41E9">
      <w:pPr>
        <w:spacing w:line="360" w:lineRule="auto"/>
        <w:ind w:firstLine="480" w:firstLineChars="200"/>
        <w:jc w:val="right"/>
        <w:rPr>
          <w:rFonts w:cs="宋体" w:asciiTheme="minorEastAsia" w:hAnsiTheme="minorEastAsia" w:eastAsiaTheme="minorEastAsia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  <w:t>202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  <w:t>年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  <w:lang w:val="en-US" w:eastAsia="zh-CN"/>
        </w:rPr>
        <w:t>11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  <w:t>月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0F14C0"/>
    <w:multiLevelType w:val="singleLevel"/>
    <w:tmpl w:val="A20F14C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2D11F0F"/>
    <w:multiLevelType w:val="multilevel"/>
    <w:tmpl w:val="12D11F0F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59DA35D"/>
    <w:multiLevelType w:val="singleLevel"/>
    <w:tmpl w:val="159DA35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3FA7B5C"/>
    <w:multiLevelType w:val="singleLevel"/>
    <w:tmpl w:val="33FA7B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C23C360"/>
    <w:multiLevelType w:val="singleLevel"/>
    <w:tmpl w:val="4C23C3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mNWQ1YTgwYWZkZTc4ZTBjZWVmMzkyZTE3N2YxN2EifQ=="/>
  </w:docVars>
  <w:rsids>
    <w:rsidRoot w:val="00E311D6"/>
    <w:rsid w:val="00015630"/>
    <w:rsid w:val="00021347"/>
    <w:rsid w:val="0002491A"/>
    <w:rsid w:val="000403A7"/>
    <w:rsid w:val="00043A67"/>
    <w:rsid w:val="000676A4"/>
    <w:rsid w:val="00070C24"/>
    <w:rsid w:val="00074366"/>
    <w:rsid w:val="00080142"/>
    <w:rsid w:val="000842C8"/>
    <w:rsid w:val="00091532"/>
    <w:rsid w:val="000A703E"/>
    <w:rsid w:val="000B5784"/>
    <w:rsid w:val="000C7AD0"/>
    <w:rsid w:val="00117FF2"/>
    <w:rsid w:val="00125ACA"/>
    <w:rsid w:val="001266F0"/>
    <w:rsid w:val="0013670A"/>
    <w:rsid w:val="00141E42"/>
    <w:rsid w:val="00150AF9"/>
    <w:rsid w:val="00190F86"/>
    <w:rsid w:val="001924A7"/>
    <w:rsid w:val="001A17D9"/>
    <w:rsid w:val="001C7E05"/>
    <w:rsid w:val="001E6865"/>
    <w:rsid w:val="0024788E"/>
    <w:rsid w:val="0025675D"/>
    <w:rsid w:val="00275C89"/>
    <w:rsid w:val="002848F9"/>
    <w:rsid w:val="002947B4"/>
    <w:rsid w:val="002A4285"/>
    <w:rsid w:val="002E59E8"/>
    <w:rsid w:val="003008F2"/>
    <w:rsid w:val="00306E22"/>
    <w:rsid w:val="00331C1F"/>
    <w:rsid w:val="00352F19"/>
    <w:rsid w:val="0036794C"/>
    <w:rsid w:val="00372FED"/>
    <w:rsid w:val="003936EC"/>
    <w:rsid w:val="003E4992"/>
    <w:rsid w:val="003F0D7D"/>
    <w:rsid w:val="00404129"/>
    <w:rsid w:val="0041600F"/>
    <w:rsid w:val="00431337"/>
    <w:rsid w:val="00444999"/>
    <w:rsid w:val="00474B41"/>
    <w:rsid w:val="004837A3"/>
    <w:rsid w:val="00483854"/>
    <w:rsid w:val="00493B63"/>
    <w:rsid w:val="004A2A17"/>
    <w:rsid w:val="004B0C50"/>
    <w:rsid w:val="004E5F7E"/>
    <w:rsid w:val="004E7CC4"/>
    <w:rsid w:val="004F25D0"/>
    <w:rsid w:val="00510F35"/>
    <w:rsid w:val="00514FDB"/>
    <w:rsid w:val="005265FA"/>
    <w:rsid w:val="0053263A"/>
    <w:rsid w:val="00555536"/>
    <w:rsid w:val="00560FD6"/>
    <w:rsid w:val="00580FA6"/>
    <w:rsid w:val="005841CC"/>
    <w:rsid w:val="005B2ABB"/>
    <w:rsid w:val="005C1DC2"/>
    <w:rsid w:val="005D031D"/>
    <w:rsid w:val="005D1CB6"/>
    <w:rsid w:val="005D51E8"/>
    <w:rsid w:val="005E22F8"/>
    <w:rsid w:val="005F0546"/>
    <w:rsid w:val="005F3ADC"/>
    <w:rsid w:val="005F4B1E"/>
    <w:rsid w:val="005F79D0"/>
    <w:rsid w:val="006053EF"/>
    <w:rsid w:val="00610A52"/>
    <w:rsid w:val="006162BC"/>
    <w:rsid w:val="00623DCC"/>
    <w:rsid w:val="00632653"/>
    <w:rsid w:val="00633ADA"/>
    <w:rsid w:val="00640911"/>
    <w:rsid w:val="00643EB7"/>
    <w:rsid w:val="006545BD"/>
    <w:rsid w:val="0068271E"/>
    <w:rsid w:val="006A5126"/>
    <w:rsid w:val="006A6300"/>
    <w:rsid w:val="006D121C"/>
    <w:rsid w:val="00725E62"/>
    <w:rsid w:val="007365E5"/>
    <w:rsid w:val="0078403F"/>
    <w:rsid w:val="007B4C22"/>
    <w:rsid w:val="007C5D70"/>
    <w:rsid w:val="007F5203"/>
    <w:rsid w:val="008439FA"/>
    <w:rsid w:val="00854490"/>
    <w:rsid w:val="008751E1"/>
    <w:rsid w:val="00880094"/>
    <w:rsid w:val="00893209"/>
    <w:rsid w:val="00896832"/>
    <w:rsid w:val="008A28D9"/>
    <w:rsid w:val="008C185D"/>
    <w:rsid w:val="008E03F7"/>
    <w:rsid w:val="008E6BBC"/>
    <w:rsid w:val="0090343B"/>
    <w:rsid w:val="00934797"/>
    <w:rsid w:val="00963FD0"/>
    <w:rsid w:val="0097024A"/>
    <w:rsid w:val="009C0E61"/>
    <w:rsid w:val="009E611F"/>
    <w:rsid w:val="00A25648"/>
    <w:rsid w:val="00A303D0"/>
    <w:rsid w:val="00A43FEE"/>
    <w:rsid w:val="00A772D6"/>
    <w:rsid w:val="00B211D0"/>
    <w:rsid w:val="00B257DE"/>
    <w:rsid w:val="00B30867"/>
    <w:rsid w:val="00B34A17"/>
    <w:rsid w:val="00B4683B"/>
    <w:rsid w:val="00B57693"/>
    <w:rsid w:val="00B84CE4"/>
    <w:rsid w:val="00B94353"/>
    <w:rsid w:val="00BB0089"/>
    <w:rsid w:val="00BB5D79"/>
    <w:rsid w:val="00BC07AE"/>
    <w:rsid w:val="00BD2494"/>
    <w:rsid w:val="00BD2A2A"/>
    <w:rsid w:val="00C13EC0"/>
    <w:rsid w:val="00C13F0F"/>
    <w:rsid w:val="00C441A7"/>
    <w:rsid w:val="00C564CE"/>
    <w:rsid w:val="00C77152"/>
    <w:rsid w:val="00C81BDD"/>
    <w:rsid w:val="00CA5D42"/>
    <w:rsid w:val="00CC2259"/>
    <w:rsid w:val="00CD22A0"/>
    <w:rsid w:val="00CD3011"/>
    <w:rsid w:val="00CE6C05"/>
    <w:rsid w:val="00CF075C"/>
    <w:rsid w:val="00CF6CDB"/>
    <w:rsid w:val="00D16774"/>
    <w:rsid w:val="00D34187"/>
    <w:rsid w:val="00D42C5D"/>
    <w:rsid w:val="00D52FC1"/>
    <w:rsid w:val="00D6066E"/>
    <w:rsid w:val="00D652A3"/>
    <w:rsid w:val="00D7308F"/>
    <w:rsid w:val="00D864E3"/>
    <w:rsid w:val="00D92700"/>
    <w:rsid w:val="00E03506"/>
    <w:rsid w:val="00E07F90"/>
    <w:rsid w:val="00E10D20"/>
    <w:rsid w:val="00E134D1"/>
    <w:rsid w:val="00E20C07"/>
    <w:rsid w:val="00E24144"/>
    <w:rsid w:val="00E311D6"/>
    <w:rsid w:val="00E36D75"/>
    <w:rsid w:val="00E4231C"/>
    <w:rsid w:val="00E7193F"/>
    <w:rsid w:val="00E76CC6"/>
    <w:rsid w:val="00E94BFD"/>
    <w:rsid w:val="00E958F3"/>
    <w:rsid w:val="00E96CE8"/>
    <w:rsid w:val="00EA772D"/>
    <w:rsid w:val="00ED3772"/>
    <w:rsid w:val="00EF2FA2"/>
    <w:rsid w:val="00F02736"/>
    <w:rsid w:val="00F06F0D"/>
    <w:rsid w:val="00F218D0"/>
    <w:rsid w:val="00F62B74"/>
    <w:rsid w:val="00F638B4"/>
    <w:rsid w:val="00F66F89"/>
    <w:rsid w:val="00F71AA7"/>
    <w:rsid w:val="00FA7D56"/>
    <w:rsid w:val="00FE23AB"/>
    <w:rsid w:val="00FE5EC7"/>
    <w:rsid w:val="00FE6B20"/>
    <w:rsid w:val="031623A9"/>
    <w:rsid w:val="03E8198B"/>
    <w:rsid w:val="04152D12"/>
    <w:rsid w:val="0668197B"/>
    <w:rsid w:val="1627324D"/>
    <w:rsid w:val="175F76B8"/>
    <w:rsid w:val="1C9C2AA8"/>
    <w:rsid w:val="2E56300E"/>
    <w:rsid w:val="304C455E"/>
    <w:rsid w:val="3D794F75"/>
    <w:rsid w:val="3E923516"/>
    <w:rsid w:val="42083827"/>
    <w:rsid w:val="49EB5226"/>
    <w:rsid w:val="52341225"/>
    <w:rsid w:val="60B02DBA"/>
    <w:rsid w:val="7DD0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18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9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3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7">
    <w:name w:val="Body Text Indent"/>
    <w:basedOn w:val="1"/>
    <w:next w:val="8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8">
    <w:name w:val="envelope return"/>
    <w:basedOn w:val="1"/>
    <w:autoRedefine/>
    <w:unhideWhenUsed/>
    <w:qFormat/>
    <w:uiPriority w:val="0"/>
    <w:pPr>
      <w:snapToGrid w:val="0"/>
    </w:pPr>
    <w:rPr>
      <w:rFonts w:ascii="Arial" w:hAnsi="Arial"/>
    </w:rPr>
  </w:style>
  <w:style w:type="paragraph" w:styleId="9">
    <w:name w:val="Plain Text"/>
    <w:basedOn w:val="1"/>
    <w:link w:val="20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Body Text First Indent 2"/>
    <w:basedOn w:val="7"/>
    <w:next w:val="1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14">
    <w:name w:val="Table Grid"/>
    <w:basedOn w:val="13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页眉 字符"/>
    <w:basedOn w:val="15"/>
    <w:link w:val="11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5"/>
    <w:link w:val="10"/>
    <w:autoRedefine/>
    <w:qFormat/>
    <w:uiPriority w:val="99"/>
    <w:rPr>
      <w:sz w:val="18"/>
      <w:szCs w:val="18"/>
    </w:rPr>
  </w:style>
  <w:style w:type="character" w:customStyle="1" w:styleId="18">
    <w:name w:val="标题 1 字符"/>
    <w:basedOn w:val="15"/>
    <w:link w:val="4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标题 2 字符"/>
    <w:basedOn w:val="15"/>
    <w:link w:val="5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0">
    <w:name w:val="纯文本 字符"/>
    <w:basedOn w:val="15"/>
    <w:link w:val="9"/>
    <w:autoRedefine/>
    <w:qFormat/>
    <w:uiPriority w:val="0"/>
    <w:rPr>
      <w:rFonts w:ascii="宋体" w:hAnsi="Courier New"/>
    </w:rPr>
  </w:style>
  <w:style w:type="character" w:customStyle="1" w:styleId="21">
    <w:name w:val="纯文本 Char"/>
    <w:autoRedefine/>
    <w:qFormat/>
    <w:uiPriority w:val="0"/>
    <w:rPr>
      <w:rFonts w:ascii="宋体" w:hAnsi="Courier New"/>
      <w:kern w:val="2"/>
      <w:sz w:val="21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783</Words>
  <Characters>910</Characters>
  <Lines>7</Lines>
  <Paragraphs>2</Paragraphs>
  <TotalTime>14</TotalTime>
  <ScaleCrop>false</ScaleCrop>
  <LinksUpToDate>false</LinksUpToDate>
  <CharactersWithSpaces>935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2020-05-18T13:53:00Z</dcterms:created>
  <dc:creator>BHY</dc:creator>
  <cp:lastModifiedBy>王思宇</cp:lastModifiedBy>
  <dcterms:modified xsi:type="dcterms:W3CDTF">2024-11-04T06:50:32Z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E9AEE2DFAAEF4096AA1DD8721D852457_12</vt:lpwstr>
  </property>
</Properties>
</file>