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36"/>
          <w:szCs w:val="36"/>
        </w:rPr>
        <w:t>更正公告</w:t>
      </w:r>
    </w:p>
    <w:p>
      <w:pPr>
        <w:widowControl/>
        <w:shd w:val="clear" w:color="auto" w:fill="FFFFFF"/>
        <w:spacing w:after="330" w:line="24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一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、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项目基本情况</w:t>
      </w:r>
    </w:p>
    <w:p>
      <w:pPr>
        <w:widowControl/>
        <w:shd w:val="clear" w:color="auto" w:fill="FFFFFF"/>
        <w:spacing w:after="330" w:line="240" w:lineRule="auto"/>
        <w:jc w:val="left"/>
        <w:rPr>
          <w:rFonts w:cs="宋体" w:asciiTheme="minorEastAsia" w:hAnsiTheme="minorEastAsia" w:eastAsiaTheme="minorEastAsia"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项目名称：北京市通州区于家务国际种业科技园区2023年度高标准农田建设项目灌溉工程三标段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项目编号：</w:t>
      </w:r>
      <w:r>
        <w:rPr>
          <w:rFonts w:hint="eastAsia" w:ascii="宋体" w:hAnsi="宋体" w:eastAsia="宋体" w:cs="Times New Roman"/>
          <w:color w:val="000000"/>
          <w:sz w:val="24"/>
        </w:rPr>
        <w:t>HYZB-2023-11-</w:t>
      </w:r>
      <w:r>
        <w:rPr>
          <w:rFonts w:hint="eastAsia" w:ascii="宋体" w:hAnsi="宋体" w:cs="Times New Roman"/>
          <w:color w:val="000000"/>
          <w:sz w:val="24"/>
          <w:lang w:val="en-US" w:eastAsia="zh-CN"/>
        </w:rPr>
        <w:t>89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  <w:lang w:eastAsia="zh-CN"/>
        </w:rPr>
      </w:pP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首次公告日期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2024年1月12日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更正</w:t>
      </w: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日期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2024年1月22日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="720" w:leftChars="0" w:hanging="720" w:firstLineChars="0"/>
        <w:jc w:val="left"/>
        <w:rPr>
          <w:rFonts w:cs="宋体" w:asciiTheme="minorEastAsia" w:hAnsiTheme="minorEastAsia" w:eastAsiaTheme="minorEastAsia"/>
          <w:b/>
          <w:color w:val="383838"/>
          <w:kern w:val="0"/>
          <w:sz w:val="24"/>
        </w:rPr>
      </w:pPr>
      <w:r>
        <w:rPr>
          <w:rFonts w:hint="default" w:cs="宋体" w:asciiTheme="minorEastAsia" w:hAnsiTheme="minorEastAsia" w:eastAsiaTheme="minorEastAsia"/>
          <w:b/>
          <w:color w:val="383838"/>
          <w:kern w:val="0"/>
          <w:sz w:val="24"/>
          <w:szCs w:val="24"/>
          <w:lang w:val="en-US" w:eastAsia="zh-CN" w:bidi="ar-SA"/>
        </w:rPr>
        <w:t>二、</w:t>
      </w:r>
      <w:r>
        <w:rPr>
          <w:rFonts w:cs="宋体" w:asciiTheme="minorEastAsia" w:hAnsiTheme="minorEastAsia" w:eastAsiaTheme="minorEastAsia"/>
          <w:b/>
          <w:color w:val="383838"/>
          <w:kern w:val="0"/>
          <w:sz w:val="24"/>
        </w:rPr>
        <w:t>更正信息</w:t>
      </w:r>
    </w:p>
    <w:p>
      <w:pPr>
        <w:widowControl/>
        <w:numPr>
          <w:ilvl w:val="0"/>
          <w:numId w:val="0"/>
        </w:numPr>
        <w:shd w:val="clear" w:color="auto" w:fill="FFFFFF"/>
        <w:spacing w:before="75" w:after="330" w:line="240" w:lineRule="auto"/>
        <w:jc w:val="left"/>
        <w:rPr>
          <w:rFonts w:hint="default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</w:pP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更正事项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  <w:t>代理服务费收费标准及金额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  <w:t>原采购内容：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default" w:cs="宋体" w:asciiTheme="minorEastAsia" w:hAnsiTheme="minorEastAsia" w:eastAsiaTheme="minorEastAsia"/>
          <w:bCs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详见竞争性磋商文件中规定的收费标准：24165元，其中9335.4元（由采购人支付）；14829.6元（由成交人支付）。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  <w:t>现变更为：</w:t>
      </w:r>
    </w:p>
    <w:p>
      <w:pPr>
        <w:widowControl/>
        <w:numPr>
          <w:ilvl w:val="0"/>
          <w:numId w:val="0"/>
        </w:numPr>
        <w:shd w:val="clear" w:color="auto" w:fill="FFFFFF"/>
        <w:spacing w:before="75" w:after="330" w:line="240" w:lineRule="auto"/>
        <w:jc w:val="left"/>
        <w:rPr>
          <w:rFonts w:hint="default" w:cs="宋体" w:asciiTheme="minorEastAsia" w:hAnsiTheme="minorEastAsia" w:eastAsiaTheme="minorEastAsia"/>
          <w:bCs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详见竞争性磋商文件中规定的收费标准：24165元（由成交人支付）。</w:t>
      </w:r>
    </w:p>
    <w:p>
      <w:pPr>
        <w:pStyle w:val="11"/>
        <w:spacing w:line="24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其他内容不变</w:t>
      </w:r>
    </w:p>
    <w:p>
      <w:pPr>
        <w:spacing w:line="240" w:lineRule="auto"/>
        <w:rPr>
          <w:rFonts w:cs="宋体" w:asciiTheme="minorEastAsia" w:hAnsiTheme="minorEastAsia" w:eastAsiaTheme="minorEastAsia"/>
          <w:b/>
          <w:sz w:val="24"/>
        </w:rPr>
      </w:pPr>
      <w:r>
        <w:rPr>
          <w:rFonts w:cs="宋体" w:asciiTheme="minorEastAsia" w:hAnsiTheme="minorEastAsia" w:eastAsiaTheme="minorEastAsia"/>
          <w:b/>
          <w:sz w:val="24"/>
        </w:rPr>
        <w:t>三</w:t>
      </w:r>
      <w:r>
        <w:rPr>
          <w:rFonts w:hint="eastAsia" w:cs="宋体" w:asciiTheme="minorEastAsia" w:hAnsiTheme="minorEastAsia" w:eastAsiaTheme="minorEastAsia"/>
          <w:b/>
          <w:sz w:val="24"/>
        </w:rPr>
        <w:t>、</w:t>
      </w:r>
      <w:r>
        <w:rPr>
          <w:rFonts w:cs="宋体" w:asciiTheme="minorEastAsia" w:hAnsiTheme="minorEastAsia" w:eastAsiaTheme="minorEastAsia"/>
          <w:b/>
          <w:sz w:val="24"/>
        </w:rPr>
        <w:t>其他补充事宜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kern w:val="0"/>
          <w:sz w:val="24"/>
        </w:rPr>
      </w:pPr>
      <w:r>
        <w:rPr>
          <w:rFonts w:cs="宋体" w:asciiTheme="minorEastAsia" w:hAnsiTheme="minorEastAsia" w:eastAsiaTheme="minorEastAsia"/>
          <w:sz w:val="24"/>
        </w:rPr>
        <w:t>需要变更的招标公告地址</w:t>
      </w:r>
      <w:r>
        <w:rPr>
          <w:rFonts w:hint="eastAsia" w:cs="宋体" w:asciiTheme="minorEastAsia" w:hAnsiTheme="minorEastAsia" w:eastAsiaTheme="minorEastAsia"/>
          <w:sz w:val="24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http://www.ccgp-beijing.gov.cn/xxgg/qjzfcggg/qjzbjggg/t20240112_1561093.html</w:t>
      </w:r>
      <w:bookmarkStart w:id="0" w:name="_GoBack"/>
      <w:bookmarkEnd w:id="0"/>
    </w:p>
    <w:p>
      <w:pPr>
        <w:widowControl/>
        <w:shd w:val="clear" w:color="auto" w:fill="FFFFFF"/>
        <w:spacing w:before="75" w:after="330" w:line="24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四、凡对本次公告内容提出询问，请按照以下方式联系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1.采购人信息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名称：北京市通州区于家务回族乡人民政府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地址：北京市通州区于家务回族乡于家务西里3号院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联系方式：010-50973983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2.采购代理机构信息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名称：北京环宇祥吉工程咨询有限公司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地址：北京市丰台区和义文化产业园B座一层会议室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联系方式：18611949928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3.项目联系方式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项目联系人：暴春英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联系方式：18611949928</w:t>
      </w:r>
    </w:p>
    <w:p>
      <w:pPr>
        <w:pStyle w:val="11"/>
        <w:spacing w:line="240" w:lineRule="auto"/>
        <w:rPr>
          <w:rFonts w:hint="default"/>
          <w:lang w:val="en-US" w:eastAsia="zh-CN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859EE"/>
    <w:multiLevelType w:val="multilevel"/>
    <w:tmpl w:val="420859E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GRkZjZhYmMyOTA0ZDM2MzIwOTcwNzUyZGI2MTUifQ=="/>
  </w:docVars>
  <w:rsids>
    <w:rsidRoot w:val="00616761"/>
    <w:rsid w:val="00112B0A"/>
    <w:rsid w:val="0041437F"/>
    <w:rsid w:val="0046724E"/>
    <w:rsid w:val="00616761"/>
    <w:rsid w:val="00752F43"/>
    <w:rsid w:val="00790BFC"/>
    <w:rsid w:val="00885106"/>
    <w:rsid w:val="00B90716"/>
    <w:rsid w:val="00BA7719"/>
    <w:rsid w:val="00BC2862"/>
    <w:rsid w:val="00C01A6D"/>
    <w:rsid w:val="00E84102"/>
    <w:rsid w:val="00EE6894"/>
    <w:rsid w:val="00FF3DCD"/>
    <w:rsid w:val="04821A56"/>
    <w:rsid w:val="048B5228"/>
    <w:rsid w:val="05701BF3"/>
    <w:rsid w:val="076B7706"/>
    <w:rsid w:val="10C00F89"/>
    <w:rsid w:val="168B7CC4"/>
    <w:rsid w:val="187664FD"/>
    <w:rsid w:val="21741877"/>
    <w:rsid w:val="21F768B5"/>
    <w:rsid w:val="277F799A"/>
    <w:rsid w:val="2B1716CE"/>
    <w:rsid w:val="2F382DF5"/>
    <w:rsid w:val="36B17102"/>
    <w:rsid w:val="3704609F"/>
    <w:rsid w:val="39506205"/>
    <w:rsid w:val="39BA3549"/>
    <w:rsid w:val="3E2148E6"/>
    <w:rsid w:val="493E7A8A"/>
    <w:rsid w:val="52623E97"/>
    <w:rsid w:val="56E209C5"/>
    <w:rsid w:val="5DC65EB1"/>
    <w:rsid w:val="65416645"/>
    <w:rsid w:val="675D0815"/>
    <w:rsid w:val="7A8E10C3"/>
    <w:rsid w:val="7B2F69E7"/>
    <w:rsid w:val="7B656EB9"/>
    <w:rsid w:val="7C55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numPr>
        <w:ilvl w:val="1"/>
        <w:numId w:val="1"/>
      </w:numPr>
      <w:tabs>
        <w:tab w:val="left" w:pos="-6096"/>
      </w:tabs>
      <w:outlineLvl w:val="1"/>
    </w:pPr>
    <w:rPr>
      <w:rFonts w:ascii="仿宋" w:hAnsi="仿宋" w:eastAsia="仿宋"/>
      <w:b/>
      <w:bCs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2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4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4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customStyle="1" w:styleId="11">
    <w:name w:val="BodyText"/>
    <w:basedOn w:val="1"/>
    <w:autoRedefine/>
    <w:qFormat/>
    <w:uiPriority w:val="0"/>
    <w:pPr>
      <w:textAlignment w:val="baseline"/>
    </w:pPr>
    <w:rPr>
      <w:szCs w:val="20"/>
    </w:rPr>
  </w:style>
  <w:style w:type="character" w:customStyle="1" w:styleId="12">
    <w:name w:val="正文缩进 字符"/>
    <w:link w:val="3"/>
    <w:autoRedefine/>
    <w:qFormat/>
    <w:uiPriority w:val="0"/>
    <w:rPr>
      <w:rFonts w:ascii="宋体" w:hAnsi="Times New Roman" w:eastAsia="宋体" w:cs="Times New Roman"/>
      <w:kern w:val="0"/>
      <w:sz w:val="24"/>
      <w:szCs w:val="20"/>
      <w:lang w:val="zh-CN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contost</Company>
  <Pages>3</Pages>
  <Words>1311</Words>
  <Characters>1528</Characters>
  <Lines>4</Lines>
  <Paragraphs>1</Paragraphs>
  <TotalTime>0</TotalTime>
  <ScaleCrop>false</ScaleCrop>
  <LinksUpToDate>false</LinksUpToDate>
  <CharactersWithSpaces>1550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2020-04-30T01:12:00Z</dcterms:created>
  <dc:creator>L</dc:creator>
  <cp:lastModifiedBy>明明</cp:lastModifiedBy>
  <dcterms:modified xsi:type="dcterms:W3CDTF">2024-01-22T07:09:21Z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1250041B4840456C9CB9204B4ABBBD95_13</vt:lpwstr>
  </property>
</Properties>
</file>