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kern w:val="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kern w:val="0"/>
          <w:sz w:val="36"/>
          <w:szCs w:val="36"/>
        </w:rPr>
        <w:t>更正公告</w:t>
      </w:r>
    </w:p>
    <w:p>
      <w:pPr>
        <w:widowControl/>
        <w:shd w:val="clear" w:color="auto" w:fill="FFFFFF"/>
        <w:spacing w:after="330" w:line="240" w:lineRule="auto"/>
        <w:jc w:val="left"/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</w:pPr>
      <w:r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  <w:t>一</w:t>
      </w: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>、</w:t>
      </w:r>
      <w:r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  <w:t>项目基本情况</w:t>
      </w:r>
    </w:p>
    <w:p>
      <w:pPr>
        <w:widowControl/>
        <w:shd w:val="clear" w:color="auto" w:fill="FFFFFF"/>
        <w:spacing w:after="330" w:line="240" w:lineRule="auto"/>
        <w:jc w:val="left"/>
        <w:rPr>
          <w:rFonts w:cs="宋体" w:asciiTheme="minorEastAsia" w:hAnsiTheme="minorEastAsia" w:eastAsiaTheme="minorEastAsia"/>
          <w:bCs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Cs/>
          <w:color w:val="383838"/>
          <w:kern w:val="0"/>
          <w:sz w:val="24"/>
        </w:rPr>
        <w:t>项目名称：北京市通州区于家务国际种业科技园区2023年度高标准农田建设项目灌溉工程</w:t>
      </w:r>
      <w:r>
        <w:rPr>
          <w:rFonts w:hint="eastAsia" w:cs="宋体" w:asciiTheme="minorEastAsia" w:hAnsiTheme="minorEastAsia" w:eastAsiaTheme="minorEastAsia"/>
          <w:bCs/>
          <w:color w:val="383838"/>
          <w:kern w:val="0"/>
          <w:sz w:val="24"/>
          <w:lang w:eastAsia="zh-CN"/>
        </w:rPr>
        <w:t>六</w:t>
      </w:r>
      <w:r>
        <w:rPr>
          <w:rFonts w:hint="eastAsia" w:cs="宋体" w:asciiTheme="minorEastAsia" w:hAnsiTheme="minorEastAsia" w:eastAsiaTheme="minorEastAsia"/>
          <w:bCs/>
          <w:color w:val="383838"/>
          <w:kern w:val="0"/>
          <w:sz w:val="24"/>
        </w:rPr>
        <w:t>标段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color w:val="383838"/>
          <w:kern w:val="0"/>
          <w:sz w:val="24"/>
        </w:rPr>
        <w:t>项目编号：</w:t>
      </w:r>
      <w:r>
        <w:rPr>
          <w:rFonts w:hint="eastAsia" w:ascii="宋体" w:hAnsi="宋体" w:eastAsia="宋体" w:cs="Times New Roman"/>
          <w:color w:val="000000"/>
          <w:sz w:val="24"/>
        </w:rPr>
        <w:t>HYZB-2023-11-</w:t>
      </w:r>
      <w:r>
        <w:rPr>
          <w:rFonts w:hint="eastAsia" w:ascii="宋体" w:hAnsi="宋体" w:cs="Times New Roman"/>
          <w:color w:val="000000"/>
          <w:sz w:val="24"/>
          <w:lang w:val="en-US" w:eastAsia="zh-CN"/>
        </w:rPr>
        <w:t>92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color w:val="383838"/>
          <w:kern w:val="0"/>
          <w:sz w:val="24"/>
          <w:lang w:eastAsia="zh-CN"/>
        </w:rPr>
      </w:pPr>
      <w:r>
        <w:rPr>
          <w:rFonts w:cs="宋体" w:asciiTheme="minorEastAsia" w:hAnsiTheme="minorEastAsia" w:eastAsiaTheme="minorEastAsia"/>
          <w:color w:val="383838"/>
          <w:kern w:val="0"/>
          <w:sz w:val="24"/>
        </w:rPr>
        <w:t>首次公告日期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：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  <w:lang w:val="en-US" w:eastAsia="zh-CN"/>
        </w:rPr>
        <w:t>2024年1月12日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color w:val="383838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更正</w:t>
      </w:r>
      <w:r>
        <w:rPr>
          <w:rFonts w:cs="宋体" w:asciiTheme="minorEastAsia" w:hAnsiTheme="minorEastAsia" w:eastAsiaTheme="minorEastAsia"/>
          <w:color w:val="383838"/>
          <w:kern w:val="0"/>
          <w:sz w:val="24"/>
        </w:rPr>
        <w:t>日期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：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  <w:lang w:val="en-US" w:eastAsia="zh-CN"/>
        </w:rPr>
        <w:t>2024年1月22日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before="75" w:after="330" w:line="240" w:lineRule="auto"/>
        <w:ind w:left="720" w:leftChars="0" w:hanging="720" w:firstLineChars="0"/>
        <w:jc w:val="left"/>
        <w:rPr>
          <w:rFonts w:cs="宋体" w:asciiTheme="minorEastAsia" w:hAnsiTheme="minorEastAsia" w:eastAsiaTheme="minorEastAsia"/>
          <w:b/>
          <w:color w:val="383838"/>
          <w:kern w:val="0"/>
          <w:sz w:val="24"/>
        </w:rPr>
      </w:pPr>
      <w:r>
        <w:rPr>
          <w:rFonts w:hint="default" w:cs="宋体" w:asciiTheme="minorEastAsia" w:hAnsiTheme="minorEastAsia" w:eastAsiaTheme="minorEastAsia"/>
          <w:b/>
          <w:color w:val="383838"/>
          <w:kern w:val="0"/>
          <w:sz w:val="24"/>
          <w:szCs w:val="24"/>
          <w:lang w:val="en-US" w:eastAsia="zh-CN" w:bidi="ar-SA"/>
        </w:rPr>
        <w:t>二、</w:t>
      </w:r>
      <w:r>
        <w:rPr>
          <w:rFonts w:cs="宋体" w:asciiTheme="minorEastAsia" w:hAnsiTheme="minorEastAsia" w:eastAsiaTheme="minorEastAsia"/>
          <w:b/>
          <w:color w:val="383838"/>
          <w:kern w:val="0"/>
          <w:sz w:val="24"/>
        </w:rPr>
        <w:t>更正信息</w:t>
      </w:r>
    </w:p>
    <w:p>
      <w:pPr>
        <w:widowControl/>
        <w:numPr>
          <w:ilvl w:val="0"/>
          <w:numId w:val="0"/>
        </w:numPr>
        <w:shd w:val="clear" w:color="auto" w:fill="FFFFFF"/>
        <w:spacing w:before="75" w:after="330" w:line="240" w:lineRule="auto"/>
        <w:jc w:val="left"/>
        <w:rPr>
          <w:rFonts w:hint="default" w:cs="宋体" w:asciiTheme="minorEastAsia" w:hAnsiTheme="minorEastAsia" w:eastAsiaTheme="minorEastAsia"/>
          <w:b/>
          <w:bCs/>
          <w:color w:val="383838"/>
          <w:kern w:val="0"/>
          <w:sz w:val="24"/>
          <w:lang w:val="en-US" w:eastAsia="zh-CN"/>
        </w:rPr>
      </w:pPr>
      <w:r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  <w:t>更正事项</w:t>
      </w: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>：</w:t>
      </w: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  <w:lang w:val="en-US" w:eastAsia="zh-CN"/>
        </w:rPr>
        <w:t>代理服务费收费标准及金额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before="75" w:after="330" w:line="240" w:lineRule="auto"/>
        <w:ind w:leftChars="0"/>
        <w:jc w:val="left"/>
        <w:rPr>
          <w:rFonts w:hint="eastAsia" w:cs="宋体" w:asciiTheme="minorEastAsia" w:hAnsiTheme="minorEastAsia" w:eastAsiaTheme="minorEastAsia"/>
          <w:b/>
          <w:color w:val="383838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383838"/>
          <w:kern w:val="0"/>
          <w:sz w:val="24"/>
          <w:lang w:val="en-US" w:eastAsia="zh-CN"/>
        </w:rPr>
        <w:t>原采购内容：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before="75" w:after="330" w:line="240" w:lineRule="auto"/>
        <w:ind w:leftChars="0"/>
        <w:jc w:val="left"/>
        <w:rPr>
          <w:rFonts w:hint="default" w:cs="宋体" w:asciiTheme="minorEastAsia" w:hAnsiTheme="minorEastAsia" w:eastAsiaTheme="minorEastAsia"/>
          <w:bCs/>
          <w:color w:val="383838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详见竞争性磋商文件中规定的收费标准：13124元，其中4465.81元（由采购人支付）；8658.19元（由成交人支付）。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before="75" w:after="330" w:line="240" w:lineRule="auto"/>
        <w:ind w:leftChars="0"/>
        <w:jc w:val="left"/>
        <w:rPr>
          <w:rFonts w:hint="eastAsia" w:cs="宋体" w:asciiTheme="minorEastAsia" w:hAnsiTheme="minorEastAsia" w:eastAsiaTheme="minorEastAsia"/>
          <w:b/>
          <w:color w:val="383838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383838"/>
          <w:kern w:val="0"/>
          <w:sz w:val="24"/>
          <w:lang w:val="en-US" w:eastAsia="zh-CN"/>
        </w:rPr>
        <w:t>现变更为：</w:t>
      </w:r>
    </w:p>
    <w:p>
      <w:pPr>
        <w:widowControl/>
        <w:numPr>
          <w:ilvl w:val="0"/>
          <w:numId w:val="0"/>
        </w:numPr>
        <w:shd w:val="clear" w:color="auto" w:fill="FFFFFF"/>
        <w:spacing w:before="75" w:after="330" w:line="240" w:lineRule="auto"/>
        <w:jc w:val="left"/>
        <w:rPr>
          <w:rFonts w:hint="default" w:cs="宋体" w:asciiTheme="minorEastAsia" w:hAnsiTheme="minorEastAsia" w:eastAsiaTheme="minorEastAsia"/>
          <w:bCs/>
          <w:color w:val="383838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详见竞争性磋商文件中规定的收费标准：13124元</w:t>
      </w:r>
      <w:bookmarkStart w:id="0" w:name="_GoBack"/>
      <w:bookmarkEnd w:id="0"/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（由成交人支付）。</w:t>
      </w:r>
    </w:p>
    <w:p>
      <w:pPr>
        <w:pStyle w:val="11"/>
        <w:spacing w:line="24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其他内容不变</w:t>
      </w:r>
    </w:p>
    <w:p>
      <w:pPr>
        <w:spacing w:line="240" w:lineRule="auto"/>
        <w:rPr>
          <w:rFonts w:cs="宋体" w:asciiTheme="minorEastAsia" w:hAnsiTheme="minorEastAsia" w:eastAsiaTheme="minorEastAsia"/>
          <w:b/>
          <w:sz w:val="24"/>
        </w:rPr>
      </w:pPr>
      <w:r>
        <w:rPr>
          <w:rFonts w:cs="宋体" w:asciiTheme="minorEastAsia" w:hAnsiTheme="minorEastAsia" w:eastAsiaTheme="minorEastAsia"/>
          <w:b/>
          <w:sz w:val="24"/>
        </w:rPr>
        <w:t>三</w:t>
      </w:r>
      <w:r>
        <w:rPr>
          <w:rFonts w:hint="eastAsia" w:cs="宋体" w:asciiTheme="minorEastAsia" w:hAnsiTheme="minorEastAsia" w:eastAsiaTheme="minorEastAsia"/>
          <w:b/>
          <w:sz w:val="24"/>
        </w:rPr>
        <w:t>、</w:t>
      </w:r>
      <w:r>
        <w:rPr>
          <w:rFonts w:cs="宋体" w:asciiTheme="minorEastAsia" w:hAnsiTheme="minorEastAsia" w:eastAsiaTheme="minorEastAsia"/>
          <w:b/>
          <w:sz w:val="24"/>
        </w:rPr>
        <w:t>其他补充事宜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kern w:val="0"/>
          <w:sz w:val="24"/>
        </w:rPr>
      </w:pPr>
      <w:r>
        <w:rPr>
          <w:rFonts w:cs="宋体" w:asciiTheme="minorEastAsia" w:hAnsiTheme="minorEastAsia" w:eastAsiaTheme="minorEastAsia"/>
          <w:sz w:val="24"/>
        </w:rPr>
        <w:t>需要变更的招标公告地址</w:t>
      </w:r>
      <w:r>
        <w:rPr>
          <w:rFonts w:hint="eastAsia" w:cs="宋体" w:asciiTheme="minorEastAsia" w:hAnsiTheme="minorEastAsia" w:eastAsiaTheme="minorEastAsia"/>
          <w:sz w:val="24"/>
        </w:rPr>
        <w:t>：</w:t>
      </w:r>
      <w:r>
        <w:rPr>
          <w:rFonts w:hint="eastAsia" w:cs="宋体" w:asciiTheme="minorEastAsia" w:hAnsiTheme="minorEastAsia" w:eastAsiaTheme="minorEastAsia"/>
          <w:kern w:val="0"/>
          <w:sz w:val="24"/>
        </w:rPr>
        <w:t>http://www.ccgp-beijing.gov.cn/xxgg/qjzfcggg/qjzbjggg/t20240112_1561100.html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>四、凡对本次公告内容提出询问，请按照以下方式联系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1.采购人信息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名称：北京市通州区于家务回族乡人民政府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地址：北京市通州区于家务回族乡于家务西里3号院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联系方式：010-50973983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2.采购代理机构信息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名称：北京环宇祥吉工程咨询有限公司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地址：北京市丰台区和义文化产业园B座一层会议室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联系方式：18611949928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3.项目联系方式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项目联系人：暴春英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联系方式：18611949928</w:t>
      </w:r>
    </w:p>
    <w:p>
      <w:pPr>
        <w:pStyle w:val="11"/>
        <w:spacing w:line="240" w:lineRule="auto"/>
        <w:rPr>
          <w:rFonts w:hint="default"/>
          <w:lang w:val="en-US" w:eastAsia="zh-CN"/>
        </w:rPr>
      </w:pPr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859EE"/>
    <w:multiLevelType w:val="multilevel"/>
    <w:tmpl w:val="420859E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GRkZjZhYmMyOTA0ZDM2MzIwOTcwNzUyZGI2MTUifQ=="/>
  </w:docVars>
  <w:rsids>
    <w:rsidRoot w:val="00616761"/>
    <w:rsid w:val="00112B0A"/>
    <w:rsid w:val="0041437F"/>
    <w:rsid w:val="0046724E"/>
    <w:rsid w:val="00616761"/>
    <w:rsid w:val="00752F43"/>
    <w:rsid w:val="00790BFC"/>
    <w:rsid w:val="00885106"/>
    <w:rsid w:val="00B90716"/>
    <w:rsid w:val="00BA7719"/>
    <w:rsid w:val="00BC2862"/>
    <w:rsid w:val="00C01A6D"/>
    <w:rsid w:val="00E84102"/>
    <w:rsid w:val="00EE6894"/>
    <w:rsid w:val="00FF3DCD"/>
    <w:rsid w:val="04620439"/>
    <w:rsid w:val="04821A56"/>
    <w:rsid w:val="048B5228"/>
    <w:rsid w:val="05701BF3"/>
    <w:rsid w:val="076B7706"/>
    <w:rsid w:val="09B554AF"/>
    <w:rsid w:val="0DC06ED8"/>
    <w:rsid w:val="10C00F89"/>
    <w:rsid w:val="168B7CC4"/>
    <w:rsid w:val="187664FD"/>
    <w:rsid w:val="191F64A1"/>
    <w:rsid w:val="21741877"/>
    <w:rsid w:val="21F768B5"/>
    <w:rsid w:val="277F799A"/>
    <w:rsid w:val="2B1716CE"/>
    <w:rsid w:val="2F382DF5"/>
    <w:rsid w:val="36B17102"/>
    <w:rsid w:val="3704609F"/>
    <w:rsid w:val="39506205"/>
    <w:rsid w:val="39BA3549"/>
    <w:rsid w:val="39E96B90"/>
    <w:rsid w:val="3E2148E6"/>
    <w:rsid w:val="40970E8F"/>
    <w:rsid w:val="493E7A8A"/>
    <w:rsid w:val="52623E97"/>
    <w:rsid w:val="56E209C5"/>
    <w:rsid w:val="5C5F1E19"/>
    <w:rsid w:val="5DC65EB1"/>
    <w:rsid w:val="60BD4284"/>
    <w:rsid w:val="65416645"/>
    <w:rsid w:val="675D0815"/>
    <w:rsid w:val="6AE43D6D"/>
    <w:rsid w:val="7A8E10C3"/>
    <w:rsid w:val="7B2F69E7"/>
    <w:rsid w:val="7B656EB9"/>
    <w:rsid w:val="7C550F05"/>
    <w:rsid w:val="7E5F5E41"/>
    <w:rsid w:val="7F06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9"/>
    <w:pPr>
      <w:keepNext/>
      <w:keepLines/>
      <w:numPr>
        <w:ilvl w:val="1"/>
        <w:numId w:val="1"/>
      </w:numPr>
      <w:tabs>
        <w:tab w:val="left" w:pos="-6096"/>
      </w:tabs>
      <w:outlineLvl w:val="1"/>
    </w:pPr>
    <w:rPr>
      <w:rFonts w:ascii="仿宋" w:hAnsi="仿宋" w:eastAsia="仿宋"/>
      <w:b/>
      <w:bCs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2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  <w:lang w:val="zh-CN"/>
    </w:rPr>
  </w:style>
  <w:style w:type="paragraph" w:styleId="4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4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unhideWhenUsed/>
    <w:qFormat/>
    <w:uiPriority w:val="99"/>
    <w:rPr>
      <w:color w:val="0000FF"/>
      <w:u w:val="single"/>
    </w:rPr>
  </w:style>
  <w:style w:type="paragraph" w:customStyle="1" w:styleId="11">
    <w:name w:val="BodyText"/>
    <w:basedOn w:val="1"/>
    <w:autoRedefine/>
    <w:qFormat/>
    <w:uiPriority w:val="0"/>
    <w:pPr>
      <w:textAlignment w:val="baseline"/>
    </w:pPr>
    <w:rPr>
      <w:szCs w:val="20"/>
    </w:rPr>
  </w:style>
  <w:style w:type="character" w:customStyle="1" w:styleId="12">
    <w:name w:val="正文缩进 字符"/>
    <w:link w:val="3"/>
    <w:autoRedefine/>
    <w:qFormat/>
    <w:uiPriority w:val="0"/>
    <w:rPr>
      <w:rFonts w:ascii="宋体" w:hAnsi="Times New Roman" w:eastAsia="宋体" w:cs="Times New Roman"/>
      <w:kern w:val="0"/>
      <w:sz w:val="24"/>
      <w:szCs w:val="20"/>
      <w:lang w:val="zh-CN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contost</Company>
  <Pages>3</Pages>
  <Words>1311</Words>
  <Characters>1528</Characters>
  <Lines>4</Lines>
  <Paragraphs>1</Paragraphs>
  <TotalTime>11</TotalTime>
  <ScaleCrop>false</ScaleCrop>
  <LinksUpToDate>false</LinksUpToDate>
  <CharactersWithSpaces>1550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2020-04-30T01:12:00Z</dcterms:created>
  <dc:creator>L</dc:creator>
  <cp:lastModifiedBy>明明</cp:lastModifiedBy>
  <dcterms:modified xsi:type="dcterms:W3CDTF">2024-01-22T07:30:06Z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7DCF28F4A9964C95AECCCD36C3A6BD28_13</vt:lpwstr>
  </property>
</Properties>
</file>