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ascii="微软雅黑" w:hAnsi="微软雅黑" w:eastAsia="微软雅黑" w:cs="微软雅黑"/>
          <w:i w:val="0"/>
          <w:iCs w:val="0"/>
          <w:caps w:val="0"/>
          <w:color w:val="404040"/>
          <w:spacing w:val="0"/>
          <w:sz w:val="24"/>
          <w:szCs w:val="24"/>
        </w:rPr>
      </w:pPr>
      <w:r>
        <w:rPr>
          <w:rStyle w:val="6"/>
          <w:rFonts w:hint="eastAsia" w:ascii="微软雅黑" w:hAnsi="微软雅黑" w:eastAsia="微软雅黑" w:cs="微软雅黑"/>
          <w:i w:val="0"/>
          <w:iCs w:val="0"/>
          <w:caps w:val="0"/>
          <w:color w:val="404040"/>
          <w:spacing w:val="0"/>
          <w:sz w:val="24"/>
          <w:szCs w:val="24"/>
          <w:shd w:val="clear" w:fill="FFFFFF"/>
        </w:rPr>
        <w:t>一、项目基本情况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原公告的采购项目编号：</w:t>
      </w:r>
      <w:r>
        <w:rPr>
          <w:rFonts w:ascii="微软雅黑" w:hAnsi="微软雅黑" w:eastAsia="微软雅黑" w:cs="微软雅黑"/>
          <w:i w:val="0"/>
          <w:iCs w:val="0"/>
          <w:caps w:val="0"/>
          <w:color w:val="404040"/>
          <w:spacing w:val="0"/>
          <w:sz w:val="24"/>
          <w:szCs w:val="24"/>
          <w:shd w:val="clear" w:fill="FFFFFF"/>
        </w:rPr>
        <w:t>11010223210200012287-XM001</w:t>
      </w:r>
      <w:r>
        <w:rPr>
          <w:rFonts w:hint="eastAsia" w:ascii="微软雅黑" w:hAnsi="微软雅黑" w:eastAsia="微软雅黑" w:cs="微软雅黑"/>
          <w:i w:val="0"/>
          <w:iCs w:val="0"/>
          <w:caps w:val="0"/>
          <w:color w:val="40404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原公告的采购项目名称：</w:t>
      </w:r>
      <w:r>
        <w:rPr>
          <w:rFonts w:ascii="微软雅黑" w:hAnsi="微软雅黑" w:eastAsia="微软雅黑" w:cs="微软雅黑"/>
          <w:i w:val="0"/>
          <w:iCs w:val="0"/>
          <w:caps w:val="0"/>
          <w:color w:val="404040"/>
          <w:spacing w:val="0"/>
          <w:sz w:val="24"/>
          <w:szCs w:val="24"/>
          <w:shd w:val="clear" w:fill="FFFFFF"/>
        </w:rPr>
        <w:t>2024年-2026年广外街道移动政务网接入服务费项目</w:t>
      </w:r>
      <w:r>
        <w:rPr>
          <w:rFonts w:hint="eastAsia" w:ascii="微软雅黑" w:hAnsi="微软雅黑" w:eastAsia="微软雅黑" w:cs="微软雅黑"/>
          <w:i w:val="0"/>
          <w:iCs w:val="0"/>
          <w:caps w:val="0"/>
          <w:color w:val="40404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首次公告日期：2023-12-</w:t>
      </w:r>
      <w:r>
        <w:rPr>
          <w:rFonts w:hint="eastAsia" w:ascii="微软雅黑" w:hAnsi="微软雅黑" w:eastAsia="微软雅黑" w:cs="微软雅黑"/>
          <w:i w:val="0"/>
          <w:iCs w:val="0"/>
          <w:caps w:val="0"/>
          <w:color w:val="404040"/>
          <w:spacing w:val="0"/>
          <w:sz w:val="24"/>
          <w:szCs w:val="24"/>
          <w:shd w:val="clear" w:fill="FFFFFF"/>
          <w:lang w:val="en-US" w:eastAsia="zh-CN"/>
        </w:rPr>
        <w:t>22</w:t>
      </w:r>
      <w:r>
        <w:rPr>
          <w:rFonts w:hint="eastAsia" w:ascii="微软雅黑" w:hAnsi="微软雅黑" w:eastAsia="微软雅黑" w:cs="微软雅黑"/>
          <w:i w:val="0"/>
          <w:iCs w:val="0"/>
          <w:caps w:val="0"/>
          <w:color w:val="404040"/>
          <w:spacing w:val="0"/>
          <w:sz w:val="24"/>
          <w:szCs w:val="24"/>
          <w:shd w:val="clear" w:fill="FFFFFF"/>
        </w:rPr>
        <w:t xml:space="preserve"> 　　　地址：</w:t>
      </w:r>
      <w:r>
        <w:rPr>
          <w:rFonts w:ascii="宋体" w:hAnsi="宋体" w:eastAsia="宋体" w:cs="宋体"/>
          <w:sz w:val="24"/>
          <w:szCs w:val="24"/>
        </w:rPr>
        <w:fldChar w:fldCharType="begin"/>
      </w:r>
      <w:r>
        <w:rPr>
          <w:rFonts w:ascii="宋体" w:hAnsi="宋体" w:eastAsia="宋体" w:cs="宋体"/>
          <w:sz w:val="24"/>
          <w:szCs w:val="24"/>
        </w:rPr>
        <w:instrText xml:space="preserve"> HYPERLINK "http://www.ccgp-beijing.gov.cn/xxgg/qjzfcggg/qjzbgg/t20231222_1556330.html" </w:instrText>
      </w:r>
      <w:r>
        <w:rPr>
          <w:rFonts w:ascii="宋体" w:hAnsi="宋体" w:eastAsia="宋体" w:cs="宋体"/>
          <w:sz w:val="24"/>
          <w:szCs w:val="24"/>
        </w:rPr>
        <w:fldChar w:fldCharType="separate"/>
      </w:r>
      <w:r>
        <w:rPr>
          <w:rStyle w:val="7"/>
          <w:rFonts w:ascii="宋体" w:hAnsi="宋体" w:eastAsia="宋体" w:cs="宋体"/>
          <w:sz w:val="24"/>
          <w:szCs w:val="24"/>
        </w:rPr>
        <w:t>http://www.ccgp-beijing.gov.cn/xxgg/qjzfcggg/qjzbgg/t20231222_1556330.html</w:t>
      </w:r>
      <w:r>
        <w:rPr>
          <w:rFonts w:ascii="宋体" w:hAnsi="宋体" w:eastAsia="宋体" w:cs="宋体"/>
          <w:sz w:val="24"/>
          <w:szCs w:val="24"/>
        </w:rPr>
        <w:fldChar w:fldCharType="end"/>
      </w:r>
      <w:r>
        <w:rPr>
          <w:rFonts w:hint="eastAsia" w:ascii="微软雅黑" w:hAnsi="微软雅黑" w:eastAsia="微软雅黑" w:cs="微软雅黑"/>
          <w:i w:val="0"/>
          <w:iCs w:val="0"/>
          <w:caps w:val="0"/>
          <w:color w:val="40404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Style w:val="6"/>
          <w:rFonts w:hint="eastAsia" w:ascii="微软雅黑" w:hAnsi="微软雅黑" w:eastAsia="微软雅黑" w:cs="微软雅黑"/>
          <w:i w:val="0"/>
          <w:iCs w:val="0"/>
          <w:caps w:val="0"/>
          <w:color w:val="404040"/>
          <w:spacing w:val="0"/>
          <w:sz w:val="24"/>
          <w:szCs w:val="24"/>
          <w:shd w:val="clear" w:fill="FFFFFF"/>
        </w:rPr>
        <w:t>二、更正信息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lang w:val="en-US" w:eastAsia="zh-CN"/>
        </w:rPr>
      </w:pPr>
      <w:r>
        <w:rPr>
          <w:rFonts w:hint="eastAsia" w:ascii="微软雅黑" w:hAnsi="微软雅黑" w:eastAsia="微软雅黑" w:cs="微软雅黑"/>
          <w:i w:val="0"/>
          <w:iCs w:val="0"/>
          <w:caps w:val="0"/>
          <w:color w:val="404040"/>
          <w:spacing w:val="0"/>
          <w:sz w:val="24"/>
          <w:szCs w:val="24"/>
          <w:shd w:val="clear" w:fill="FFFFFF"/>
        </w:rPr>
        <w:t>更正事项：采购</w:t>
      </w:r>
      <w:r>
        <w:rPr>
          <w:rFonts w:hint="eastAsia" w:ascii="微软雅黑" w:hAnsi="微软雅黑" w:eastAsia="微软雅黑" w:cs="微软雅黑"/>
          <w:i w:val="0"/>
          <w:iCs w:val="0"/>
          <w:caps w:val="0"/>
          <w:color w:val="404040"/>
          <w:spacing w:val="0"/>
          <w:sz w:val="24"/>
          <w:szCs w:val="24"/>
          <w:shd w:val="clear" w:fill="FFFFFF"/>
          <w:lang w:val="en-US" w:eastAsia="zh-CN"/>
        </w:rPr>
        <w:t>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更正内容：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原</w:t>
      </w:r>
      <w:r>
        <w:rPr>
          <w:rFonts w:hint="eastAsia" w:ascii="微软雅黑" w:hAnsi="微软雅黑" w:eastAsia="微软雅黑" w:cs="微软雅黑"/>
          <w:i w:val="0"/>
          <w:iCs w:val="0"/>
          <w:caps w:val="0"/>
          <w:color w:val="404040"/>
          <w:spacing w:val="0"/>
          <w:sz w:val="24"/>
          <w:szCs w:val="24"/>
          <w:shd w:val="clear" w:fill="FFFFFF"/>
          <w:lang w:val="en-US" w:eastAsia="zh-CN"/>
        </w:rPr>
        <w:t>01包第一章投标邀请 二、采购内容中</w:t>
      </w:r>
      <w:r>
        <w:rPr>
          <w:rFonts w:hint="eastAsia" w:ascii="微软雅黑" w:hAnsi="微软雅黑" w:eastAsia="微软雅黑" w:cs="微软雅黑"/>
          <w:i w:val="0"/>
          <w:iCs w:val="0"/>
          <w:caps w:val="0"/>
          <w:color w:val="40404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color w:val="000000"/>
          <w:kern w:val="0"/>
          <w:sz w:val="21"/>
          <w:szCs w:val="21"/>
          <w:highlight w:val="none"/>
        </w:rPr>
        <w:t>为满足移动办公需要，快速响应处理各类热线诉求，为推进全响应社会服务管理体系建设，提高接诉即办快速响应机制，加强“三网”融合和背街小巷治理，构建智能化协同化工作机制，广外街道将统一为街巷长、社区、网格的机关工作人员配备移动终端接入服务，</w:t>
      </w:r>
      <w:r>
        <w:rPr>
          <w:rFonts w:hint="eastAsia"/>
          <w:color w:val="000000"/>
          <w:kern w:val="0"/>
          <w:sz w:val="21"/>
          <w:szCs w:val="21"/>
          <w:highlight w:val="yellow"/>
        </w:rPr>
        <w:t>共507</w:t>
      </w:r>
      <w:r>
        <w:rPr>
          <w:rFonts w:hint="eastAsia"/>
          <w:color w:val="000000"/>
          <w:kern w:val="0"/>
          <w:sz w:val="21"/>
          <w:szCs w:val="21"/>
          <w:highlight w:val="none"/>
        </w:rPr>
        <w:t>个服务用户合约期24个月。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现变更为：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color w:val="000000"/>
          <w:kern w:val="0"/>
          <w:sz w:val="21"/>
          <w:szCs w:val="21"/>
          <w:highlight w:val="none"/>
        </w:rPr>
      </w:pPr>
      <w:r>
        <w:rPr>
          <w:rFonts w:hint="eastAsia"/>
          <w:color w:val="000000"/>
          <w:kern w:val="0"/>
          <w:sz w:val="21"/>
          <w:szCs w:val="21"/>
          <w:highlight w:val="none"/>
        </w:rPr>
        <w:t>为满足移动办公需要，快速响应处理各类热线诉求，为推进全响应社会服务管理体系建设，提高接诉即办快速响应机制，加强“三网”融合和背街小巷治理，构建智能化协同化工作机制，广外街道将统一为街巷长、社区、网格的机关工作人员配备移动终端接入服务，</w:t>
      </w:r>
      <w:r>
        <w:rPr>
          <w:rFonts w:hint="eastAsia"/>
          <w:color w:val="000000"/>
          <w:kern w:val="0"/>
          <w:sz w:val="21"/>
          <w:szCs w:val="21"/>
          <w:highlight w:val="yellow"/>
        </w:rPr>
        <w:t>共5</w:t>
      </w:r>
      <w:r>
        <w:rPr>
          <w:rFonts w:hint="eastAsia"/>
          <w:color w:val="000000"/>
          <w:kern w:val="0"/>
          <w:sz w:val="21"/>
          <w:szCs w:val="21"/>
          <w:highlight w:val="yellow"/>
          <w:lang w:val="en-US" w:eastAsia="zh-CN"/>
        </w:rPr>
        <w:t>70</w:t>
      </w:r>
      <w:r>
        <w:rPr>
          <w:rFonts w:hint="eastAsia"/>
          <w:color w:val="000000"/>
          <w:kern w:val="0"/>
          <w:sz w:val="21"/>
          <w:szCs w:val="21"/>
          <w:highlight w:val="none"/>
        </w:rPr>
        <w:t>个服务用户合约期24个月。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原</w:t>
      </w:r>
      <w:r>
        <w:rPr>
          <w:rFonts w:hint="eastAsia" w:ascii="微软雅黑" w:hAnsi="微软雅黑" w:eastAsia="微软雅黑" w:cs="微软雅黑"/>
          <w:i w:val="0"/>
          <w:iCs w:val="0"/>
          <w:caps w:val="0"/>
          <w:color w:val="404040"/>
          <w:spacing w:val="0"/>
          <w:sz w:val="24"/>
          <w:szCs w:val="24"/>
          <w:shd w:val="clear" w:fill="FFFFFF"/>
          <w:lang w:val="en-US" w:eastAsia="zh-CN"/>
        </w:rPr>
        <w:t>01包第三章 评标办法 二、评标标准中</w:t>
      </w:r>
      <w:r>
        <w:rPr>
          <w:rFonts w:hint="eastAsia" w:ascii="微软雅黑" w:hAnsi="微软雅黑" w:eastAsia="微软雅黑" w:cs="微软雅黑"/>
          <w:i w:val="0"/>
          <w:iCs w:val="0"/>
          <w:caps w:val="0"/>
          <w:color w:val="40404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lang w:val="en-US" w:eastAsia="zh-CN"/>
        </w:rPr>
      </w:pPr>
      <w:r>
        <w:rPr>
          <w:rFonts w:hint="eastAsia" w:ascii="微软雅黑" w:hAnsi="微软雅黑" w:eastAsia="微软雅黑" w:cs="微软雅黑"/>
          <w:i w:val="0"/>
          <w:iCs w:val="0"/>
          <w:caps w:val="0"/>
          <w:color w:val="404040"/>
          <w:spacing w:val="0"/>
          <w:sz w:val="24"/>
          <w:szCs w:val="24"/>
          <w:shd w:val="clear" w:fill="FFFFFF"/>
          <w:lang w:val="en-US" w:eastAsia="zh-CN"/>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87"/>
        <w:gridCol w:w="1125"/>
        <w:gridCol w:w="637"/>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67" w:type="pct"/>
            <w:vAlign w:val="center"/>
          </w:tcPr>
          <w:p>
            <w:pPr>
              <w:spacing w:line="276" w:lineRule="auto"/>
              <w:ind w:firstLine="240" w:firstLineChars="100"/>
              <w:rPr>
                <w:rFonts w:ascii="宋体" w:hAnsi="宋体" w:cs="宋体"/>
                <w:sz w:val="24"/>
                <w:szCs w:val="24"/>
                <w:highlight w:val="none"/>
              </w:rPr>
            </w:pPr>
            <w:r>
              <w:rPr>
                <w:rFonts w:hint="eastAsia" w:ascii="宋体" w:hAnsi="宋体" w:cs="宋体"/>
                <w:sz w:val="24"/>
                <w:szCs w:val="24"/>
                <w:highlight w:val="none"/>
              </w:rPr>
              <w:t>3</w:t>
            </w:r>
          </w:p>
          <w:p>
            <w:pPr>
              <w:spacing w:line="276" w:lineRule="auto"/>
              <w:jc w:val="center"/>
              <w:rPr>
                <w:rFonts w:ascii="宋体" w:hAnsi="宋体" w:cs="宋体"/>
                <w:sz w:val="24"/>
                <w:szCs w:val="24"/>
                <w:highlight w:val="none"/>
              </w:rPr>
            </w:pPr>
          </w:p>
        </w:tc>
        <w:tc>
          <w:tcPr>
            <w:tcW w:w="579" w:type="pct"/>
            <w:vAlign w:val="center"/>
          </w:tcPr>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技术部分</w:t>
            </w:r>
          </w:p>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(80分)</w:t>
            </w:r>
          </w:p>
        </w:tc>
        <w:tc>
          <w:tcPr>
            <w:tcW w:w="660" w:type="pct"/>
            <w:vAlign w:val="center"/>
          </w:tcPr>
          <w:p>
            <w:pPr>
              <w:pStyle w:val="2"/>
              <w:ind w:firstLine="0"/>
              <w:jc w:val="center"/>
              <w:rPr>
                <w:rFonts w:ascii="华文仿宋" w:hAnsi="华文仿宋"/>
                <w:snapToGrid w:val="0"/>
                <w:sz w:val="24"/>
                <w:szCs w:val="24"/>
                <w:highlight w:val="none"/>
              </w:rPr>
            </w:pPr>
            <w:r>
              <w:rPr>
                <w:rFonts w:hint="eastAsia" w:ascii="华文仿宋" w:hAnsi="华文仿宋"/>
                <w:snapToGrid w:val="0"/>
                <w:sz w:val="24"/>
                <w:szCs w:val="24"/>
                <w:highlight w:val="none"/>
              </w:rPr>
              <w:t>通讯保障服务</w:t>
            </w:r>
          </w:p>
        </w:tc>
        <w:tc>
          <w:tcPr>
            <w:tcW w:w="374" w:type="pct"/>
            <w:vAlign w:val="center"/>
          </w:tcPr>
          <w:p>
            <w:pPr>
              <w:adjustRightInd w:val="0"/>
              <w:snapToGrid w:val="0"/>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1</w:t>
            </w:r>
            <w:r>
              <w:rPr>
                <w:rFonts w:ascii="华文仿宋" w:hAnsi="华文仿宋"/>
                <w:snapToGrid w:val="0"/>
                <w:sz w:val="24"/>
                <w:szCs w:val="24"/>
                <w:highlight w:val="none"/>
              </w:rPr>
              <w:t>2</w:t>
            </w:r>
          </w:p>
        </w:tc>
        <w:tc>
          <w:tcPr>
            <w:tcW w:w="3020" w:type="pct"/>
            <w:vAlign w:val="center"/>
          </w:tcPr>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注：必须满足通讯保障服务的全部基本要求，即国内语音通话需求：提供支持不低于每人每月</w:t>
            </w:r>
            <w:r>
              <w:rPr>
                <w:rFonts w:ascii="华文仿宋" w:hAnsi="华文仿宋"/>
                <w:snapToGrid w:val="0"/>
                <w:sz w:val="24"/>
                <w:szCs w:val="24"/>
                <w:highlight w:val="yellow"/>
              </w:rPr>
              <w:t>150</w:t>
            </w:r>
            <w:r>
              <w:rPr>
                <w:rFonts w:hint="eastAsia" w:ascii="华文仿宋" w:hAnsi="华文仿宋"/>
                <w:snapToGrid w:val="0"/>
                <w:sz w:val="24"/>
                <w:szCs w:val="24"/>
                <w:highlight w:val="yellow"/>
              </w:rPr>
              <w:t>0分钟</w:t>
            </w:r>
            <w:r>
              <w:rPr>
                <w:rFonts w:hint="eastAsia" w:ascii="华文仿宋" w:hAnsi="华文仿宋"/>
                <w:snapToGrid w:val="0"/>
                <w:sz w:val="24"/>
                <w:szCs w:val="24"/>
                <w:highlight w:val="none"/>
              </w:rPr>
              <w:t>的国内主叫、免费提供国内被叫通话服务；提供1000分钟以上的组内通话时长；国内数据流量需求：提供支持5G网络数据服务（支持兼容4G数据服务），5G网络流量不低于</w:t>
            </w:r>
            <w:r>
              <w:rPr>
                <w:rFonts w:ascii="华文仿宋" w:hAnsi="华文仿宋"/>
                <w:snapToGrid w:val="0"/>
                <w:sz w:val="24"/>
                <w:szCs w:val="24"/>
                <w:highlight w:val="yellow"/>
              </w:rPr>
              <w:t>100</w:t>
            </w:r>
            <w:r>
              <w:rPr>
                <w:rFonts w:hint="eastAsia" w:ascii="华文仿宋" w:hAnsi="华文仿宋"/>
                <w:snapToGrid w:val="0"/>
                <w:sz w:val="24"/>
                <w:szCs w:val="24"/>
                <w:highlight w:val="yellow"/>
              </w:rPr>
              <w:t>GB/月；</w:t>
            </w:r>
            <w:r>
              <w:rPr>
                <w:rFonts w:hint="eastAsia" w:ascii="华文仿宋" w:hAnsi="华文仿宋"/>
                <w:snapToGrid w:val="0"/>
                <w:sz w:val="24"/>
                <w:szCs w:val="24"/>
                <w:highlight w:val="none"/>
              </w:rPr>
              <w:t>短信发送服务需求：提供支持向移动、联通、电信三网的短信发送服务，短信套餐量不低于</w:t>
            </w:r>
            <w:r>
              <w:rPr>
                <w:rFonts w:ascii="华文仿宋" w:hAnsi="华文仿宋"/>
                <w:snapToGrid w:val="0"/>
                <w:sz w:val="24"/>
                <w:szCs w:val="24"/>
                <w:highlight w:val="none"/>
              </w:rPr>
              <w:t>2</w:t>
            </w:r>
            <w:r>
              <w:rPr>
                <w:rFonts w:hint="eastAsia" w:ascii="华文仿宋" w:hAnsi="华文仿宋"/>
                <w:snapToGrid w:val="0"/>
                <w:sz w:val="24"/>
                <w:szCs w:val="24"/>
                <w:highlight w:val="none"/>
              </w:rPr>
              <w:t>00条/月。否则此项不得分。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1、国内主叫服务（6分）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在此基础上，国内主叫服务每承诺每人每月增加1</w:t>
            </w:r>
            <w:r>
              <w:rPr>
                <w:rFonts w:ascii="华文仿宋" w:hAnsi="华文仿宋"/>
                <w:snapToGrid w:val="0"/>
                <w:sz w:val="24"/>
                <w:szCs w:val="24"/>
                <w:highlight w:val="none"/>
              </w:rPr>
              <w:t>5</w:t>
            </w:r>
            <w:r>
              <w:rPr>
                <w:rFonts w:hint="eastAsia" w:ascii="华文仿宋" w:hAnsi="华文仿宋"/>
                <w:snapToGrid w:val="0"/>
                <w:sz w:val="24"/>
                <w:szCs w:val="24"/>
                <w:highlight w:val="none"/>
              </w:rPr>
              <w:t>0分钟的，得</w:t>
            </w:r>
            <w:r>
              <w:rPr>
                <w:rFonts w:ascii="华文仿宋" w:hAnsi="华文仿宋"/>
                <w:snapToGrid w:val="0"/>
                <w:sz w:val="24"/>
                <w:szCs w:val="24"/>
                <w:highlight w:val="none"/>
              </w:rPr>
              <w:t>1</w:t>
            </w:r>
            <w:r>
              <w:rPr>
                <w:rFonts w:hint="eastAsia" w:ascii="华文仿宋" w:hAnsi="华文仿宋"/>
                <w:snapToGrid w:val="0"/>
                <w:sz w:val="24"/>
                <w:szCs w:val="24"/>
                <w:highlight w:val="none"/>
              </w:rPr>
              <w:t>分，最多得6分。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2、5G网络流量服务（6分）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在此基础上，5G网络流量服务每承诺每人每月增加</w:t>
            </w:r>
            <w:r>
              <w:rPr>
                <w:rFonts w:ascii="华文仿宋" w:hAnsi="华文仿宋"/>
                <w:snapToGrid w:val="0"/>
                <w:sz w:val="24"/>
                <w:szCs w:val="24"/>
                <w:highlight w:val="none"/>
              </w:rPr>
              <w:t>10</w:t>
            </w:r>
            <w:r>
              <w:rPr>
                <w:rFonts w:hint="eastAsia" w:ascii="华文仿宋" w:hAnsi="华文仿宋"/>
                <w:snapToGrid w:val="0"/>
                <w:sz w:val="24"/>
                <w:szCs w:val="24"/>
                <w:highlight w:val="none"/>
              </w:rPr>
              <w:t>GB的，得</w:t>
            </w:r>
            <w:r>
              <w:rPr>
                <w:rFonts w:ascii="华文仿宋" w:hAnsi="华文仿宋"/>
                <w:snapToGrid w:val="0"/>
                <w:sz w:val="24"/>
                <w:szCs w:val="24"/>
                <w:highlight w:val="none"/>
              </w:rPr>
              <w:t>1</w:t>
            </w:r>
            <w:r>
              <w:rPr>
                <w:rFonts w:hint="eastAsia" w:ascii="华文仿宋" w:hAnsi="华文仿宋"/>
                <w:snapToGrid w:val="0"/>
                <w:sz w:val="24"/>
                <w:szCs w:val="24"/>
                <w:highlight w:val="none"/>
              </w:rPr>
              <w:t>分，最多得6分。</w:t>
            </w:r>
          </w:p>
          <w:p>
            <w:pPr>
              <w:adjustRightInd w:val="0"/>
              <w:snapToGrid w:val="0"/>
              <w:spacing w:line="276" w:lineRule="auto"/>
              <w:rPr>
                <w:rFonts w:ascii="华文仿宋" w:hAnsi="华文仿宋"/>
                <w:snapToGrid w:val="0"/>
                <w:sz w:val="24"/>
                <w:szCs w:val="24"/>
                <w:highlight w:val="none"/>
              </w:rPr>
            </w:pPr>
            <w:r>
              <w:rPr>
                <w:rFonts w:hint="eastAsia" w:ascii="华文仿宋" w:hAnsi="华文仿宋"/>
                <w:snapToGrid w:val="0"/>
                <w:sz w:val="24"/>
                <w:szCs w:val="24"/>
                <w:highlight w:val="none"/>
              </w:rPr>
              <w:t>以上两项审核依据均为供应商在响应文件中提供的加盖供应商公章的承诺函原件，否则不予认定。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现变更为：</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87"/>
        <w:gridCol w:w="1125"/>
        <w:gridCol w:w="637"/>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67" w:type="pct"/>
            <w:vAlign w:val="center"/>
          </w:tcPr>
          <w:p>
            <w:pPr>
              <w:spacing w:line="276" w:lineRule="auto"/>
              <w:ind w:firstLine="240" w:firstLineChars="100"/>
              <w:rPr>
                <w:rFonts w:ascii="宋体" w:hAnsi="宋体" w:cs="宋体"/>
                <w:sz w:val="24"/>
                <w:szCs w:val="24"/>
                <w:highlight w:val="none"/>
              </w:rPr>
            </w:pPr>
            <w:bookmarkStart w:id="0" w:name="_GoBack"/>
            <w:r>
              <w:rPr>
                <w:rFonts w:hint="eastAsia" w:ascii="宋体" w:hAnsi="宋体" w:cs="宋体"/>
                <w:sz w:val="24"/>
                <w:szCs w:val="24"/>
                <w:highlight w:val="none"/>
              </w:rPr>
              <w:t>3</w:t>
            </w:r>
          </w:p>
          <w:p>
            <w:pPr>
              <w:spacing w:line="276" w:lineRule="auto"/>
              <w:jc w:val="center"/>
              <w:rPr>
                <w:rFonts w:ascii="宋体" w:hAnsi="宋体" w:cs="宋体"/>
                <w:sz w:val="24"/>
                <w:szCs w:val="24"/>
                <w:highlight w:val="none"/>
              </w:rPr>
            </w:pPr>
          </w:p>
        </w:tc>
        <w:tc>
          <w:tcPr>
            <w:tcW w:w="579" w:type="pct"/>
            <w:vAlign w:val="center"/>
          </w:tcPr>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技术部分</w:t>
            </w:r>
          </w:p>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(80分)</w:t>
            </w:r>
          </w:p>
        </w:tc>
        <w:tc>
          <w:tcPr>
            <w:tcW w:w="660" w:type="pct"/>
            <w:vAlign w:val="center"/>
          </w:tcPr>
          <w:p>
            <w:pPr>
              <w:pStyle w:val="2"/>
              <w:ind w:firstLine="0"/>
              <w:jc w:val="center"/>
              <w:rPr>
                <w:rFonts w:ascii="华文仿宋" w:hAnsi="华文仿宋"/>
                <w:snapToGrid w:val="0"/>
                <w:sz w:val="24"/>
                <w:szCs w:val="24"/>
                <w:highlight w:val="none"/>
              </w:rPr>
            </w:pPr>
            <w:r>
              <w:rPr>
                <w:rFonts w:hint="eastAsia" w:ascii="华文仿宋" w:hAnsi="华文仿宋"/>
                <w:snapToGrid w:val="0"/>
                <w:sz w:val="24"/>
                <w:szCs w:val="24"/>
                <w:highlight w:val="none"/>
              </w:rPr>
              <w:t>通讯保障服务</w:t>
            </w:r>
          </w:p>
        </w:tc>
        <w:tc>
          <w:tcPr>
            <w:tcW w:w="374" w:type="pct"/>
            <w:vAlign w:val="center"/>
          </w:tcPr>
          <w:p>
            <w:pPr>
              <w:adjustRightInd w:val="0"/>
              <w:snapToGrid w:val="0"/>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1</w:t>
            </w:r>
            <w:r>
              <w:rPr>
                <w:rFonts w:ascii="华文仿宋" w:hAnsi="华文仿宋"/>
                <w:snapToGrid w:val="0"/>
                <w:sz w:val="24"/>
                <w:szCs w:val="24"/>
                <w:highlight w:val="none"/>
              </w:rPr>
              <w:t>2</w:t>
            </w:r>
          </w:p>
        </w:tc>
        <w:tc>
          <w:tcPr>
            <w:tcW w:w="3020" w:type="pct"/>
            <w:vAlign w:val="center"/>
          </w:tcPr>
          <w:p>
            <w:pPr>
              <w:adjustRightInd w:val="0"/>
              <w:snapToGrid w:val="0"/>
              <w:spacing w:line="276" w:lineRule="auto"/>
              <w:rPr>
                <w:rFonts w:hint="eastAsia"/>
              </w:rPr>
            </w:pPr>
            <w:r>
              <w:rPr>
                <w:rFonts w:hint="eastAsia"/>
              </w:rPr>
              <w:t>注：必须满足通讯保障服务的全部基本要求，即国内语音通话需求：提供支持不低于每人每月700分钟的国内主叫、免费提供国内被叫通话服务；提供1000分钟以上的组内通话时长；国内数据流量需求：提供支持5G网络数据服务（支持兼容4G数据服务），5G网络流量不低于45GB/月；短信发送服务需求：提供支持向移动、联通、电信三网的短信发送服务，短信套餐量不低于200条/月。否则此项不得分。</w:t>
            </w:r>
          </w:p>
          <w:p>
            <w:pPr>
              <w:adjustRightInd w:val="0"/>
              <w:snapToGrid w:val="0"/>
              <w:spacing w:line="276" w:lineRule="auto"/>
              <w:rPr>
                <w:rFonts w:hint="eastAsia"/>
              </w:rPr>
            </w:pPr>
            <w:r>
              <w:rPr>
                <w:rFonts w:hint="eastAsia"/>
              </w:rPr>
              <w:t>1、国内主叫服务（6分）</w:t>
            </w:r>
          </w:p>
          <w:p>
            <w:pPr>
              <w:adjustRightInd w:val="0"/>
              <w:snapToGrid w:val="0"/>
              <w:spacing w:line="276" w:lineRule="auto"/>
              <w:rPr>
                <w:rFonts w:hint="eastAsia"/>
              </w:rPr>
            </w:pPr>
            <w:r>
              <w:rPr>
                <w:rFonts w:hint="eastAsia"/>
              </w:rPr>
              <w:t>在此基础上，国内主叫服务每承诺每人每月增加100分钟的，得2分，最多得6分。</w:t>
            </w:r>
          </w:p>
          <w:p>
            <w:pPr>
              <w:adjustRightInd w:val="0"/>
              <w:snapToGrid w:val="0"/>
              <w:spacing w:line="276" w:lineRule="auto"/>
              <w:rPr>
                <w:rFonts w:hint="eastAsia"/>
              </w:rPr>
            </w:pPr>
            <w:r>
              <w:rPr>
                <w:rFonts w:hint="eastAsia"/>
              </w:rPr>
              <w:t>2、5G网络流量服务（6分）</w:t>
            </w:r>
          </w:p>
          <w:p>
            <w:pPr>
              <w:adjustRightInd w:val="0"/>
              <w:snapToGrid w:val="0"/>
              <w:spacing w:line="276" w:lineRule="auto"/>
              <w:rPr>
                <w:rFonts w:hint="eastAsia"/>
              </w:rPr>
            </w:pPr>
            <w:r>
              <w:rPr>
                <w:rFonts w:hint="eastAsia"/>
              </w:rPr>
              <w:t>在此基础上，5G网络流量服务每承诺每人每月增加5GB的，得2分，最多得6分。</w:t>
            </w:r>
          </w:p>
          <w:p>
            <w:pPr>
              <w:adjustRightInd w:val="0"/>
              <w:snapToGrid w:val="0"/>
              <w:spacing w:line="276" w:lineRule="auto"/>
              <w:rPr>
                <w:rFonts w:ascii="华文仿宋" w:hAnsi="华文仿宋"/>
                <w:snapToGrid w:val="0"/>
                <w:sz w:val="24"/>
                <w:szCs w:val="24"/>
                <w:highlight w:val="none"/>
              </w:rPr>
            </w:pPr>
            <w:r>
              <w:rPr>
                <w:rFonts w:hint="eastAsia"/>
              </w:rPr>
              <w:t>以上两项审核依据均为供应商在响应文件中提供的加盖供应商公章的承诺函原件，否则不予认定。</w:t>
            </w:r>
          </w:p>
        </w:tc>
      </w:tr>
      <w:bookmarkEnd w:id="0"/>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原</w:t>
      </w:r>
      <w:r>
        <w:rPr>
          <w:rFonts w:hint="eastAsia" w:ascii="微软雅黑" w:hAnsi="微软雅黑" w:eastAsia="微软雅黑" w:cs="微软雅黑"/>
          <w:i w:val="0"/>
          <w:iCs w:val="0"/>
          <w:caps w:val="0"/>
          <w:color w:val="404040"/>
          <w:spacing w:val="0"/>
          <w:sz w:val="24"/>
          <w:szCs w:val="24"/>
          <w:shd w:val="clear" w:fill="FFFFFF"/>
          <w:lang w:val="en-US" w:eastAsia="zh-CN"/>
        </w:rPr>
        <w:t>02包第一章投标邀请 二、采购内容中</w:t>
      </w:r>
      <w:r>
        <w:rPr>
          <w:rFonts w:hint="eastAsia" w:ascii="微软雅黑" w:hAnsi="微软雅黑" w:eastAsia="微软雅黑" w:cs="微软雅黑"/>
          <w:i w:val="0"/>
          <w:iCs w:val="0"/>
          <w:caps w:val="0"/>
          <w:color w:val="40404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color w:val="000000"/>
          <w:kern w:val="0"/>
          <w:sz w:val="21"/>
          <w:szCs w:val="21"/>
          <w:highlight w:val="none"/>
        </w:rPr>
        <w:t>为满足移动办公需要，快速响应处理各类热线诉求，为推进全响应社会服务管理体系建设，提高接诉即办快速响应机制，加强“三网”融合和背街小巷治理，构建智能化协同化工作机制，广外街道将统一为街巷长、社区、网格的机关工作人员配备移动终端接入服务，</w:t>
      </w:r>
      <w:r>
        <w:rPr>
          <w:rFonts w:hint="eastAsia"/>
          <w:color w:val="000000"/>
          <w:kern w:val="0"/>
          <w:sz w:val="21"/>
          <w:szCs w:val="21"/>
          <w:highlight w:val="yellow"/>
        </w:rPr>
        <w:t>共507</w:t>
      </w:r>
      <w:r>
        <w:rPr>
          <w:rFonts w:hint="eastAsia"/>
          <w:color w:val="000000"/>
          <w:kern w:val="0"/>
          <w:sz w:val="21"/>
          <w:szCs w:val="21"/>
          <w:highlight w:val="none"/>
        </w:rPr>
        <w:t>个服务用户合约期24个月。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现变更为：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color w:val="000000"/>
          <w:kern w:val="0"/>
          <w:sz w:val="21"/>
          <w:szCs w:val="21"/>
          <w:highlight w:val="none"/>
        </w:rPr>
      </w:pPr>
      <w:r>
        <w:rPr>
          <w:rFonts w:hint="eastAsia"/>
          <w:color w:val="000000"/>
          <w:kern w:val="0"/>
          <w:sz w:val="21"/>
          <w:szCs w:val="21"/>
          <w:highlight w:val="none"/>
        </w:rPr>
        <w:t>为满足移动办公需要，快速响应处理各类热线诉求，为推进全响应社会服务管理体系建设，提高接诉即办快速响应机制，加强“三网”融合和背街小巷治理，构建智能化协同化工作机制，广外街道将统一为街巷长、社区、网格的机关工作人员配备移动终端接入服务，</w:t>
      </w:r>
      <w:r>
        <w:rPr>
          <w:rFonts w:hint="eastAsia"/>
          <w:color w:val="000000"/>
          <w:kern w:val="0"/>
          <w:sz w:val="21"/>
          <w:szCs w:val="21"/>
          <w:highlight w:val="yellow"/>
        </w:rPr>
        <w:t>共5</w:t>
      </w:r>
      <w:r>
        <w:rPr>
          <w:rFonts w:hint="eastAsia"/>
          <w:color w:val="000000"/>
          <w:kern w:val="0"/>
          <w:sz w:val="21"/>
          <w:szCs w:val="21"/>
          <w:highlight w:val="yellow"/>
          <w:lang w:val="en-US" w:eastAsia="zh-CN"/>
        </w:rPr>
        <w:t>70</w:t>
      </w:r>
      <w:r>
        <w:rPr>
          <w:rFonts w:hint="eastAsia"/>
          <w:color w:val="000000"/>
          <w:kern w:val="0"/>
          <w:sz w:val="21"/>
          <w:szCs w:val="21"/>
          <w:highlight w:val="none"/>
        </w:rPr>
        <w:t>个服务用户合约期24个月。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原</w:t>
      </w:r>
      <w:r>
        <w:rPr>
          <w:rFonts w:hint="eastAsia" w:ascii="微软雅黑" w:hAnsi="微软雅黑" w:eastAsia="微软雅黑" w:cs="微软雅黑"/>
          <w:i w:val="0"/>
          <w:iCs w:val="0"/>
          <w:caps w:val="0"/>
          <w:color w:val="404040"/>
          <w:spacing w:val="0"/>
          <w:sz w:val="24"/>
          <w:szCs w:val="24"/>
          <w:shd w:val="clear" w:fill="FFFFFF"/>
          <w:lang w:val="en-US" w:eastAsia="zh-CN"/>
        </w:rPr>
        <w:t>02包第三章 评标办法 二、评标标准中</w:t>
      </w:r>
      <w:r>
        <w:rPr>
          <w:rFonts w:hint="eastAsia" w:ascii="微软雅黑" w:hAnsi="微软雅黑" w:eastAsia="微软雅黑" w:cs="微软雅黑"/>
          <w:i w:val="0"/>
          <w:iCs w:val="0"/>
          <w:caps w:val="0"/>
          <w:color w:val="40404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lang w:val="en-US" w:eastAsia="zh-CN"/>
        </w:rPr>
      </w:pPr>
      <w:r>
        <w:rPr>
          <w:rFonts w:hint="eastAsia" w:ascii="微软雅黑" w:hAnsi="微软雅黑" w:eastAsia="微软雅黑" w:cs="微软雅黑"/>
          <w:i w:val="0"/>
          <w:iCs w:val="0"/>
          <w:caps w:val="0"/>
          <w:color w:val="404040"/>
          <w:spacing w:val="0"/>
          <w:sz w:val="24"/>
          <w:szCs w:val="24"/>
          <w:shd w:val="clear" w:fill="FFFFFF"/>
          <w:lang w:val="en-US" w:eastAsia="zh-CN"/>
        </w:rPr>
        <w:t xml:space="preserve"> </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87"/>
        <w:gridCol w:w="1125"/>
        <w:gridCol w:w="637"/>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67" w:type="pct"/>
            <w:vAlign w:val="center"/>
          </w:tcPr>
          <w:p>
            <w:pPr>
              <w:spacing w:line="276" w:lineRule="auto"/>
              <w:ind w:firstLine="240" w:firstLineChars="100"/>
              <w:rPr>
                <w:rFonts w:ascii="宋体" w:hAnsi="宋体" w:cs="宋体"/>
                <w:sz w:val="24"/>
                <w:szCs w:val="24"/>
                <w:highlight w:val="none"/>
              </w:rPr>
            </w:pPr>
            <w:r>
              <w:rPr>
                <w:rFonts w:hint="eastAsia" w:ascii="宋体" w:hAnsi="宋体" w:cs="宋体"/>
                <w:sz w:val="24"/>
                <w:szCs w:val="24"/>
                <w:highlight w:val="none"/>
              </w:rPr>
              <w:t>3</w:t>
            </w:r>
          </w:p>
          <w:p>
            <w:pPr>
              <w:spacing w:line="276" w:lineRule="auto"/>
              <w:jc w:val="center"/>
              <w:rPr>
                <w:rFonts w:ascii="宋体" w:hAnsi="宋体" w:cs="宋体"/>
                <w:sz w:val="24"/>
                <w:szCs w:val="24"/>
                <w:highlight w:val="none"/>
              </w:rPr>
            </w:pPr>
          </w:p>
        </w:tc>
        <w:tc>
          <w:tcPr>
            <w:tcW w:w="579" w:type="pct"/>
            <w:vAlign w:val="center"/>
          </w:tcPr>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技术部分</w:t>
            </w:r>
          </w:p>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(80分)</w:t>
            </w:r>
          </w:p>
        </w:tc>
        <w:tc>
          <w:tcPr>
            <w:tcW w:w="660" w:type="pct"/>
            <w:vAlign w:val="center"/>
          </w:tcPr>
          <w:p>
            <w:pPr>
              <w:pStyle w:val="2"/>
              <w:ind w:firstLine="0"/>
              <w:jc w:val="center"/>
              <w:rPr>
                <w:rFonts w:ascii="华文仿宋" w:hAnsi="华文仿宋"/>
                <w:snapToGrid w:val="0"/>
                <w:sz w:val="24"/>
                <w:szCs w:val="24"/>
                <w:highlight w:val="none"/>
              </w:rPr>
            </w:pPr>
            <w:r>
              <w:rPr>
                <w:rFonts w:hint="eastAsia" w:ascii="华文仿宋" w:hAnsi="华文仿宋"/>
                <w:snapToGrid w:val="0"/>
                <w:sz w:val="24"/>
                <w:szCs w:val="24"/>
                <w:highlight w:val="none"/>
              </w:rPr>
              <w:t>通讯保障服务</w:t>
            </w:r>
          </w:p>
        </w:tc>
        <w:tc>
          <w:tcPr>
            <w:tcW w:w="374" w:type="pct"/>
            <w:vAlign w:val="center"/>
          </w:tcPr>
          <w:p>
            <w:pPr>
              <w:adjustRightInd w:val="0"/>
              <w:snapToGrid w:val="0"/>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1</w:t>
            </w:r>
            <w:r>
              <w:rPr>
                <w:rFonts w:ascii="华文仿宋" w:hAnsi="华文仿宋"/>
                <w:snapToGrid w:val="0"/>
                <w:sz w:val="24"/>
                <w:szCs w:val="24"/>
                <w:highlight w:val="none"/>
              </w:rPr>
              <w:t>2</w:t>
            </w:r>
          </w:p>
        </w:tc>
        <w:tc>
          <w:tcPr>
            <w:tcW w:w="3020" w:type="pct"/>
            <w:vAlign w:val="center"/>
          </w:tcPr>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注：必须满足通讯保障服务的全部基本要求，即国内语音通话需求：提供支持不低于每人每月</w:t>
            </w:r>
            <w:r>
              <w:rPr>
                <w:rFonts w:ascii="华文仿宋" w:hAnsi="华文仿宋"/>
                <w:snapToGrid w:val="0"/>
                <w:sz w:val="24"/>
                <w:szCs w:val="24"/>
                <w:highlight w:val="yellow"/>
              </w:rPr>
              <w:t>150</w:t>
            </w:r>
            <w:r>
              <w:rPr>
                <w:rFonts w:hint="eastAsia" w:ascii="华文仿宋" w:hAnsi="华文仿宋"/>
                <w:snapToGrid w:val="0"/>
                <w:sz w:val="24"/>
                <w:szCs w:val="24"/>
                <w:highlight w:val="yellow"/>
              </w:rPr>
              <w:t>0分钟</w:t>
            </w:r>
            <w:r>
              <w:rPr>
                <w:rFonts w:hint="eastAsia" w:ascii="华文仿宋" w:hAnsi="华文仿宋"/>
                <w:snapToGrid w:val="0"/>
                <w:sz w:val="24"/>
                <w:szCs w:val="24"/>
                <w:highlight w:val="none"/>
              </w:rPr>
              <w:t>的国内主叫、免费提供国内被叫通话服务；提供1000分钟以上的组内通话时长；国内数据流量需求：提供支持5G网络数据服务（支持兼容4G数据服务），5G网络流量不低于</w:t>
            </w:r>
            <w:r>
              <w:rPr>
                <w:rFonts w:ascii="华文仿宋" w:hAnsi="华文仿宋"/>
                <w:snapToGrid w:val="0"/>
                <w:sz w:val="24"/>
                <w:szCs w:val="24"/>
                <w:highlight w:val="yellow"/>
              </w:rPr>
              <w:t>100</w:t>
            </w:r>
            <w:r>
              <w:rPr>
                <w:rFonts w:hint="eastAsia" w:ascii="华文仿宋" w:hAnsi="华文仿宋"/>
                <w:snapToGrid w:val="0"/>
                <w:sz w:val="24"/>
                <w:szCs w:val="24"/>
                <w:highlight w:val="yellow"/>
              </w:rPr>
              <w:t>GB/月</w:t>
            </w:r>
            <w:r>
              <w:rPr>
                <w:rFonts w:hint="eastAsia" w:ascii="华文仿宋" w:hAnsi="华文仿宋"/>
                <w:snapToGrid w:val="0"/>
                <w:sz w:val="24"/>
                <w:szCs w:val="24"/>
                <w:highlight w:val="none"/>
              </w:rPr>
              <w:t>；短信发送服务需求：提供支持向移动、联通、电信三网的短信发送服务，短信套餐量不低于</w:t>
            </w:r>
            <w:r>
              <w:rPr>
                <w:rFonts w:ascii="华文仿宋" w:hAnsi="华文仿宋"/>
                <w:snapToGrid w:val="0"/>
                <w:sz w:val="24"/>
                <w:szCs w:val="24"/>
                <w:highlight w:val="none"/>
              </w:rPr>
              <w:t>2</w:t>
            </w:r>
            <w:r>
              <w:rPr>
                <w:rFonts w:hint="eastAsia" w:ascii="华文仿宋" w:hAnsi="华文仿宋"/>
                <w:snapToGrid w:val="0"/>
                <w:sz w:val="24"/>
                <w:szCs w:val="24"/>
                <w:highlight w:val="none"/>
              </w:rPr>
              <w:t>00条/月。否则此项不得分。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1、国内主叫服务（6分）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在此基础上，国内主叫服务每承诺每人每月增加1</w:t>
            </w:r>
            <w:r>
              <w:rPr>
                <w:rFonts w:ascii="华文仿宋" w:hAnsi="华文仿宋"/>
                <w:snapToGrid w:val="0"/>
                <w:sz w:val="24"/>
                <w:szCs w:val="24"/>
                <w:highlight w:val="none"/>
              </w:rPr>
              <w:t>5</w:t>
            </w:r>
            <w:r>
              <w:rPr>
                <w:rFonts w:hint="eastAsia" w:ascii="华文仿宋" w:hAnsi="华文仿宋"/>
                <w:snapToGrid w:val="0"/>
                <w:sz w:val="24"/>
                <w:szCs w:val="24"/>
                <w:highlight w:val="none"/>
              </w:rPr>
              <w:t>0分钟的，得</w:t>
            </w:r>
            <w:r>
              <w:rPr>
                <w:rFonts w:ascii="华文仿宋" w:hAnsi="华文仿宋"/>
                <w:snapToGrid w:val="0"/>
                <w:sz w:val="24"/>
                <w:szCs w:val="24"/>
                <w:highlight w:val="none"/>
              </w:rPr>
              <w:t>1</w:t>
            </w:r>
            <w:r>
              <w:rPr>
                <w:rFonts w:hint="eastAsia" w:ascii="华文仿宋" w:hAnsi="华文仿宋"/>
                <w:snapToGrid w:val="0"/>
                <w:sz w:val="24"/>
                <w:szCs w:val="24"/>
                <w:highlight w:val="none"/>
              </w:rPr>
              <w:t>分，最多得6分。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2、5G网络流量服务（6分）</w:t>
            </w:r>
          </w:p>
          <w:p>
            <w:pPr>
              <w:pStyle w:val="2"/>
              <w:ind w:firstLine="0"/>
              <w:rPr>
                <w:rFonts w:ascii="华文仿宋" w:hAnsi="华文仿宋"/>
                <w:snapToGrid w:val="0"/>
                <w:sz w:val="24"/>
                <w:szCs w:val="24"/>
                <w:highlight w:val="none"/>
              </w:rPr>
            </w:pPr>
            <w:r>
              <w:rPr>
                <w:rFonts w:hint="eastAsia" w:ascii="华文仿宋" w:hAnsi="华文仿宋"/>
                <w:snapToGrid w:val="0"/>
                <w:sz w:val="24"/>
                <w:szCs w:val="24"/>
                <w:highlight w:val="none"/>
              </w:rPr>
              <w:t>在此基础上，5G网络流量服务每承诺每人每月增加</w:t>
            </w:r>
            <w:r>
              <w:rPr>
                <w:rFonts w:ascii="华文仿宋" w:hAnsi="华文仿宋"/>
                <w:snapToGrid w:val="0"/>
                <w:sz w:val="24"/>
                <w:szCs w:val="24"/>
                <w:highlight w:val="none"/>
              </w:rPr>
              <w:t>10</w:t>
            </w:r>
            <w:r>
              <w:rPr>
                <w:rFonts w:hint="eastAsia" w:ascii="华文仿宋" w:hAnsi="华文仿宋"/>
                <w:snapToGrid w:val="0"/>
                <w:sz w:val="24"/>
                <w:szCs w:val="24"/>
                <w:highlight w:val="none"/>
              </w:rPr>
              <w:t>GB的，得</w:t>
            </w:r>
            <w:r>
              <w:rPr>
                <w:rFonts w:ascii="华文仿宋" w:hAnsi="华文仿宋"/>
                <w:snapToGrid w:val="0"/>
                <w:sz w:val="24"/>
                <w:szCs w:val="24"/>
                <w:highlight w:val="none"/>
              </w:rPr>
              <w:t>1</w:t>
            </w:r>
            <w:r>
              <w:rPr>
                <w:rFonts w:hint="eastAsia" w:ascii="华文仿宋" w:hAnsi="华文仿宋"/>
                <w:snapToGrid w:val="0"/>
                <w:sz w:val="24"/>
                <w:szCs w:val="24"/>
                <w:highlight w:val="none"/>
              </w:rPr>
              <w:t>分，最多得6分。</w:t>
            </w:r>
          </w:p>
          <w:p>
            <w:pPr>
              <w:adjustRightInd w:val="0"/>
              <w:snapToGrid w:val="0"/>
              <w:spacing w:line="276" w:lineRule="auto"/>
              <w:rPr>
                <w:rFonts w:ascii="华文仿宋" w:hAnsi="华文仿宋"/>
                <w:snapToGrid w:val="0"/>
                <w:sz w:val="24"/>
                <w:szCs w:val="24"/>
                <w:highlight w:val="none"/>
              </w:rPr>
            </w:pPr>
            <w:r>
              <w:rPr>
                <w:rFonts w:hint="eastAsia" w:ascii="华文仿宋" w:hAnsi="华文仿宋"/>
                <w:snapToGrid w:val="0"/>
                <w:sz w:val="24"/>
                <w:szCs w:val="24"/>
                <w:highlight w:val="none"/>
              </w:rPr>
              <w:t>以上两项审核依据均为供应商在响应文件中提供的加盖供应商公章的承诺函原件，否则不予认定。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现变更为：</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987"/>
        <w:gridCol w:w="1125"/>
        <w:gridCol w:w="637"/>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367" w:type="pct"/>
            <w:vAlign w:val="center"/>
          </w:tcPr>
          <w:p>
            <w:pPr>
              <w:spacing w:line="276" w:lineRule="auto"/>
              <w:ind w:firstLine="240" w:firstLineChars="100"/>
              <w:rPr>
                <w:rFonts w:ascii="宋体" w:hAnsi="宋体" w:cs="宋体"/>
                <w:sz w:val="24"/>
                <w:szCs w:val="24"/>
                <w:highlight w:val="none"/>
              </w:rPr>
            </w:pPr>
            <w:r>
              <w:rPr>
                <w:rFonts w:hint="eastAsia" w:ascii="宋体" w:hAnsi="宋体" w:cs="宋体"/>
                <w:sz w:val="24"/>
                <w:szCs w:val="24"/>
                <w:highlight w:val="none"/>
              </w:rPr>
              <w:t>3</w:t>
            </w:r>
          </w:p>
          <w:p>
            <w:pPr>
              <w:spacing w:line="276" w:lineRule="auto"/>
              <w:jc w:val="center"/>
              <w:rPr>
                <w:rFonts w:ascii="宋体" w:hAnsi="宋体" w:cs="宋体"/>
                <w:sz w:val="24"/>
                <w:szCs w:val="24"/>
                <w:highlight w:val="none"/>
              </w:rPr>
            </w:pPr>
          </w:p>
        </w:tc>
        <w:tc>
          <w:tcPr>
            <w:tcW w:w="579" w:type="pct"/>
            <w:vAlign w:val="center"/>
          </w:tcPr>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技术部分</w:t>
            </w:r>
          </w:p>
          <w:p>
            <w:pPr>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(80分)</w:t>
            </w:r>
          </w:p>
        </w:tc>
        <w:tc>
          <w:tcPr>
            <w:tcW w:w="660" w:type="pct"/>
            <w:vAlign w:val="center"/>
          </w:tcPr>
          <w:p>
            <w:pPr>
              <w:pStyle w:val="2"/>
              <w:ind w:firstLine="0"/>
              <w:jc w:val="center"/>
              <w:rPr>
                <w:rFonts w:ascii="华文仿宋" w:hAnsi="华文仿宋"/>
                <w:snapToGrid w:val="0"/>
                <w:sz w:val="24"/>
                <w:szCs w:val="24"/>
                <w:highlight w:val="none"/>
              </w:rPr>
            </w:pPr>
            <w:r>
              <w:rPr>
                <w:rFonts w:hint="eastAsia" w:ascii="华文仿宋" w:hAnsi="华文仿宋"/>
                <w:snapToGrid w:val="0"/>
                <w:sz w:val="24"/>
                <w:szCs w:val="24"/>
                <w:highlight w:val="none"/>
              </w:rPr>
              <w:t>通讯保障服务</w:t>
            </w:r>
          </w:p>
        </w:tc>
        <w:tc>
          <w:tcPr>
            <w:tcW w:w="374" w:type="pct"/>
            <w:vAlign w:val="center"/>
          </w:tcPr>
          <w:p>
            <w:pPr>
              <w:adjustRightInd w:val="0"/>
              <w:snapToGrid w:val="0"/>
              <w:spacing w:line="276" w:lineRule="auto"/>
              <w:jc w:val="center"/>
              <w:rPr>
                <w:rFonts w:ascii="华文仿宋" w:hAnsi="华文仿宋"/>
                <w:snapToGrid w:val="0"/>
                <w:sz w:val="24"/>
                <w:szCs w:val="24"/>
                <w:highlight w:val="none"/>
              </w:rPr>
            </w:pPr>
            <w:r>
              <w:rPr>
                <w:rFonts w:hint="eastAsia" w:ascii="华文仿宋" w:hAnsi="华文仿宋"/>
                <w:snapToGrid w:val="0"/>
                <w:sz w:val="24"/>
                <w:szCs w:val="24"/>
                <w:highlight w:val="none"/>
              </w:rPr>
              <w:t>1</w:t>
            </w:r>
            <w:r>
              <w:rPr>
                <w:rFonts w:ascii="华文仿宋" w:hAnsi="华文仿宋"/>
                <w:snapToGrid w:val="0"/>
                <w:sz w:val="24"/>
                <w:szCs w:val="24"/>
                <w:highlight w:val="none"/>
              </w:rPr>
              <w:t>2</w:t>
            </w:r>
          </w:p>
        </w:tc>
        <w:tc>
          <w:tcPr>
            <w:tcW w:w="3020" w:type="pct"/>
            <w:vAlign w:val="center"/>
          </w:tcPr>
          <w:p>
            <w:pPr>
              <w:adjustRightInd w:val="0"/>
              <w:snapToGrid w:val="0"/>
              <w:spacing w:line="276" w:lineRule="auto"/>
              <w:rPr>
                <w:rFonts w:hint="eastAsia"/>
              </w:rPr>
            </w:pPr>
            <w:r>
              <w:rPr>
                <w:rFonts w:hint="eastAsia"/>
              </w:rPr>
              <w:t>注：必须满足通讯保障服务的全部基本要求，即国内语音通话需求：提供支持不低于每人每月700分钟的国内主叫、免费提供国内被叫通话服务；提供1000分钟以上的组内通话时长；国内数据流量需求：提供支持5G网络数据服务（支持兼容4G数据服务），5G网络流量不低于45GB/月；短信发送服务需求：提供支持向移动、联通、电信三网的短信发送服务，短信套餐量不低于200条/月。否则此项不得分。</w:t>
            </w:r>
          </w:p>
          <w:p>
            <w:pPr>
              <w:adjustRightInd w:val="0"/>
              <w:snapToGrid w:val="0"/>
              <w:spacing w:line="276" w:lineRule="auto"/>
              <w:rPr>
                <w:rFonts w:hint="eastAsia"/>
              </w:rPr>
            </w:pPr>
            <w:r>
              <w:rPr>
                <w:rFonts w:hint="eastAsia"/>
              </w:rPr>
              <w:t>1、国内主叫服务（6分）</w:t>
            </w:r>
          </w:p>
          <w:p>
            <w:pPr>
              <w:adjustRightInd w:val="0"/>
              <w:snapToGrid w:val="0"/>
              <w:spacing w:line="276" w:lineRule="auto"/>
              <w:rPr>
                <w:rFonts w:hint="eastAsia"/>
              </w:rPr>
            </w:pPr>
            <w:r>
              <w:rPr>
                <w:rFonts w:hint="eastAsia"/>
              </w:rPr>
              <w:t>在此基础上，国内主叫服务每承诺每人每月增加100分钟的，得2分，最多得6分。</w:t>
            </w:r>
          </w:p>
          <w:p>
            <w:pPr>
              <w:adjustRightInd w:val="0"/>
              <w:snapToGrid w:val="0"/>
              <w:spacing w:line="276" w:lineRule="auto"/>
              <w:rPr>
                <w:rFonts w:hint="eastAsia"/>
              </w:rPr>
            </w:pPr>
            <w:r>
              <w:rPr>
                <w:rFonts w:hint="eastAsia"/>
              </w:rPr>
              <w:t>2、5G网络流量服务（6分）</w:t>
            </w:r>
          </w:p>
          <w:p>
            <w:pPr>
              <w:adjustRightInd w:val="0"/>
              <w:snapToGrid w:val="0"/>
              <w:spacing w:line="276" w:lineRule="auto"/>
              <w:rPr>
                <w:rFonts w:hint="eastAsia"/>
              </w:rPr>
            </w:pPr>
            <w:r>
              <w:rPr>
                <w:rFonts w:hint="eastAsia"/>
              </w:rPr>
              <w:t>在此基础上，5G网络流量服务每承诺每人每月增加5GB的，得2分，最多得6分。</w:t>
            </w:r>
          </w:p>
          <w:p>
            <w:pPr>
              <w:adjustRightInd w:val="0"/>
              <w:snapToGrid w:val="0"/>
              <w:spacing w:line="276" w:lineRule="auto"/>
              <w:rPr>
                <w:rFonts w:ascii="华文仿宋" w:hAnsi="华文仿宋"/>
                <w:snapToGrid w:val="0"/>
                <w:sz w:val="24"/>
                <w:szCs w:val="24"/>
                <w:highlight w:val="none"/>
              </w:rPr>
            </w:pPr>
            <w:r>
              <w:rPr>
                <w:rFonts w:hint="eastAsia"/>
              </w:rPr>
              <w:t>以上两项审核依据均为供应商在响应文件中提供的加盖供应商公章的承诺函原件，否则不予认定。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highlight w:val="yellow"/>
        </w:rPr>
      </w:pPr>
      <w:r>
        <w:rPr>
          <w:rFonts w:hint="eastAsia" w:ascii="微软雅黑" w:hAnsi="微软雅黑" w:eastAsia="微软雅黑" w:cs="微软雅黑"/>
          <w:i w:val="0"/>
          <w:iCs w:val="0"/>
          <w:caps w:val="0"/>
          <w:color w:val="404040"/>
          <w:spacing w:val="0"/>
          <w:sz w:val="24"/>
          <w:szCs w:val="24"/>
          <w:highlight w:val="yellow"/>
          <w:shd w:val="clear" w:fill="FFFFFF"/>
        </w:rPr>
        <w:t>更正日期：2023-12-2</w:t>
      </w:r>
      <w:r>
        <w:rPr>
          <w:rFonts w:hint="eastAsia" w:ascii="微软雅黑" w:hAnsi="微软雅黑" w:eastAsia="微软雅黑" w:cs="微软雅黑"/>
          <w:i w:val="0"/>
          <w:iCs w:val="0"/>
          <w:caps w:val="0"/>
          <w:color w:val="404040"/>
          <w:spacing w:val="0"/>
          <w:sz w:val="24"/>
          <w:szCs w:val="24"/>
          <w:highlight w:val="yellow"/>
          <w:shd w:val="clear" w:fill="FFFFFF"/>
          <w:lang w:val="en-US" w:eastAsia="zh-CN"/>
        </w:rPr>
        <w:t>9</w:t>
      </w:r>
      <w:r>
        <w:rPr>
          <w:rFonts w:hint="eastAsia" w:ascii="微软雅黑" w:hAnsi="微软雅黑" w:eastAsia="微软雅黑" w:cs="微软雅黑"/>
          <w:i w:val="0"/>
          <w:iCs w:val="0"/>
          <w:caps w:val="0"/>
          <w:color w:val="404040"/>
          <w:spacing w:val="0"/>
          <w:sz w:val="24"/>
          <w:szCs w:val="24"/>
          <w:highlight w:val="yellow"/>
          <w:shd w:val="clear" w:fill="FFFFFF"/>
        </w:rPr>
        <w:t xml:space="preserve"> 17:00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Style w:val="6"/>
          <w:rFonts w:hint="eastAsia" w:ascii="微软雅黑" w:hAnsi="微软雅黑" w:eastAsia="微软雅黑" w:cs="微软雅黑"/>
          <w:i w:val="0"/>
          <w:iCs w:val="0"/>
          <w:caps w:val="0"/>
          <w:color w:val="404040"/>
          <w:spacing w:val="0"/>
          <w:sz w:val="24"/>
          <w:szCs w:val="24"/>
          <w:shd w:val="clear" w:fill="FFFFFF"/>
        </w:rPr>
        <w:t>三、其他补充事宜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宋体" w:hAnsi="宋体" w:eastAsia="宋体" w:cs="宋体"/>
          <w:i w:val="0"/>
          <w:iCs w:val="0"/>
          <w:caps w:val="0"/>
          <w:color w:val="000000"/>
          <w:spacing w:val="0"/>
          <w:sz w:val="24"/>
          <w:szCs w:val="24"/>
          <w:shd w:val="clear" w:fill="FFFFFF"/>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Style w:val="6"/>
          <w:rFonts w:hint="eastAsia" w:ascii="微软雅黑" w:hAnsi="微软雅黑" w:eastAsia="微软雅黑" w:cs="微软雅黑"/>
          <w:i w:val="0"/>
          <w:iCs w:val="0"/>
          <w:caps w:val="0"/>
          <w:color w:val="404040"/>
          <w:spacing w:val="0"/>
          <w:sz w:val="24"/>
          <w:szCs w:val="24"/>
          <w:shd w:val="clear" w:fill="FFFFFF"/>
        </w:rPr>
        <w:t>四、凡对本次公告内容提出询问，请按以下方式联系。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1.采购人信息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名    称：北京市西城区人民政府广外街道办事处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地    址：西城区车站西街17号院11楼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联系方式：刘军 010-63318212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2.采购代理机构信息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名    称：中海华咨询有限公司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地　　址：北京市东城区新中街68号聚龙花园1号楼101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联系方式：何宇   010-85637586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rPr>
          <w:rFonts w:hint="eastAsia" w:ascii="微软雅黑" w:hAnsi="微软雅黑" w:eastAsia="微软雅黑" w:cs="微软雅黑"/>
          <w:i w:val="0"/>
          <w:iCs w:val="0"/>
          <w:caps w:val="0"/>
          <w:color w:val="404040"/>
          <w:spacing w:val="0"/>
          <w:sz w:val="24"/>
          <w:szCs w:val="24"/>
        </w:rPr>
      </w:pPr>
      <w:r>
        <w:rPr>
          <w:rFonts w:hint="eastAsia" w:ascii="微软雅黑" w:hAnsi="微软雅黑" w:eastAsia="微软雅黑" w:cs="微软雅黑"/>
          <w:i w:val="0"/>
          <w:iCs w:val="0"/>
          <w:caps w:val="0"/>
          <w:color w:val="404040"/>
          <w:spacing w:val="0"/>
          <w:sz w:val="24"/>
          <w:szCs w:val="24"/>
          <w:shd w:val="clear" w:fill="FFFFFF"/>
        </w:rPr>
        <w:t>3.项目联系方式</w:t>
      </w:r>
    </w:p>
    <w:p>
      <w:pPr>
        <w:rPr>
          <w:rFonts w:hint="eastAsia" w:ascii="微软雅黑" w:hAnsi="微软雅黑" w:eastAsia="微软雅黑" w:cs="微软雅黑"/>
          <w:i w:val="0"/>
          <w:iCs w:val="0"/>
          <w:caps w:val="0"/>
          <w:color w:val="404040"/>
          <w:spacing w:val="0"/>
          <w:sz w:val="24"/>
          <w:szCs w:val="24"/>
          <w:shd w:val="clear" w:fill="FFFFFF"/>
        </w:rPr>
      </w:pPr>
      <w:r>
        <w:rPr>
          <w:rFonts w:hint="eastAsia" w:ascii="微软雅黑" w:hAnsi="微软雅黑" w:eastAsia="微软雅黑" w:cs="微软雅黑"/>
          <w:i w:val="0"/>
          <w:iCs w:val="0"/>
          <w:caps w:val="0"/>
          <w:color w:val="404040"/>
          <w:spacing w:val="0"/>
          <w:sz w:val="24"/>
          <w:szCs w:val="24"/>
          <w:shd w:val="clear" w:fill="FFFFFF"/>
        </w:rPr>
        <w:t>项目联系人：何宇</w:t>
      </w:r>
    </w:p>
    <w:p>
      <w:r>
        <w:rPr>
          <w:rFonts w:hint="eastAsia" w:ascii="微软雅黑" w:hAnsi="微软雅黑" w:eastAsia="微软雅黑" w:cs="微软雅黑"/>
          <w:i w:val="0"/>
          <w:iCs w:val="0"/>
          <w:caps w:val="0"/>
          <w:color w:val="404040"/>
          <w:spacing w:val="0"/>
          <w:sz w:val="24"/>
          <w:szCs w:val="24"/>
          <w:shd w:val="clear" w:fill="FFFFFF"/>
        </w:rPr>
        <w:t>电　　 话：010-85637586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OTlhYjRlNWVlZWYwYTUyYzRkZmEwNzBmNTAzM2QifQ=="/>
  </w:docVars>
  <w:rsids>
    <w:rsidRoot w:val="33790969"/>
    <w:rsid w:val="13813E49"/>
    <w:rsid w:val="33790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2023-12-28T10:54:00Z</dcterms:created>
  <dc:creator>Administrator</dc:creator>
  <cp:lastModifiedBy>Administrator</cp:lastModifiedBy>
  <dcterms:modified xsi:type="dcterms:W3CDTF">2023-12-28T12:30:25Z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AEF0E6CB62224415B787B7075D8F3706_11</vt:lpwstr>
  </property>
</Properties>
</file>