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442" w:firstLineChars="100"/>
        <w:jc w:val="center"/>
        <w:rPr>
          <w:rFonts w:ascii="宋体" w:hAnsi="宋体" w:cs="宋体"/>
          <w:highlight w:val="none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宋体" w:hAnsi="宋体" w:cs="宋体"/>
          <w:highlight w:val="none"/>
        </w:rPr>
        <w:t>废标公告</w:t>
      </w:r>
      <w:bookmarkEnd w:id="0"/>
      <w:bookmarkEnd w:id="1"/>
      <w:bookmarkEnd w:id="2"/>
    </w:p>
    <w:p>
      <w:pPr>
        <w:pStyle w:val="5"/>
        <w:spacing w:line="360" w:lineRule="auto"/>
        <w:rPr>
          <w:rFonts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3" w:name="_Toc35393823"/>
      <w:bookmarkStart w:id="4" w:name="_Toc28359034"/>
      <w:bookmarkStart w:id="5" w:name="_Toc28359111"/>
      <w:bookmarkStart w:id="6" w:name="_Toc35393654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一、项目基本情况</w:t>
      </w:r>
      <w:bookmarkEnd w:id="3"/>
      <w:bookmarkEnd w:id="4"/>
      <w:bookmarkEnd w:id="5"/>
      <w:bookmarkEnd w:id="6"/>
    </w:p>
    <w:p>
      <w:pP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项目编号：11000023210200048727-XM001</w:t>
      </w:r>
    </w:p>
    <w:p>
      <w:pPr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项目名称：“文明驾车礼让行人”专项行动——制播主题宣传片及举办主题宣传活动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7" w:name="_Toc28359112"/>
      <w:bookmarkStart w:id="8" w:name="_Toc28359035"/>
      <w:bookmarkStart w:id="9" w:name="_Toc35393824"/>
      <w:bookmarkStart w:id="10" w:name="_Toc35393655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二、项目废标的原因</w:t>
      </w:r>
      <w:bookmarkEnd w:id="7"/>
      <w:bookmarkEnd w:id="8"/>
      <w:bookmarkEnd w:id="9"/>
      <w:bookmarkEnd w:id="10"/>
    </w:p>
    <w:p>
      <w:pPr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实质性响应招标文件的投标人不足三家。</w:t>
      </w:r>
    </w:p>
    <w:p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11" w:name="_Toc35393825"/>
      <w:bookmarkStart w:id="12" w:name="_Toc35393656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三、其他补充事宜</w:t>
      </w:r>
      <w:bookmarkEnd w:id="11"/>
      <w:bookmarkEnd w:id="12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</w:t>
      </w:r>
    </w:p>
    <w:p>
      <w:pPr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项目代理编号：HCZB-2023-ZB0582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13" w:name="_Toc35393826"/>
      <w:bookmarkStart w:id="14" w:name="_Toc35393657"/>
      <w:bookmarkStart w:id="15" w:name="_Toc28359113"/>
      <w:bookmarkStart w:id="16" w:name="_Toc28359036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1.采购人信息</w:t>
      </w:r>
    </w:p>
    <w:p>
      <w:pPr>
        <w:pStyle w:val="7"/>
        <w:spacing w:line="360" w:lineRule="auto"/>
        <w:rPr>
          <w:rFonts w:hint="eastAsia"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名称：中国共产党北京市委员会宣传部</w:t>
      </w:r>
    </w:p>
    <w:p>
      <w:pPr>
        <w:pStyle w:val="7"/>
        <w:spacing w:line="360" w:lineRule="auto"/>
        <w:rPr>
          <w:rFonts w:hint="eastAsia"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地址：北京市通州区运河东大街56号</w:t>
      </w:r>
    </w:p>
    <w:p>
      <w:pPr>
        <w:pStyle w:val="7"/>
        <w:spacing w:line="360" w:lineRule="auto"/>
        <w:rPr>
          <w:rFonts w:hint="default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联系方式：易老师  55569546</w:t>
      </w:r>
    </w:p>
    <w:p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2.采购代理机构信息</w:t>
      </w:r>
    </w:p>
    <w:p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名 称：华采招标集团有限公司</w:t>
      </w:r>
    </w:p>
    <w:p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地 址：北京市丰台区广安路9号国投财富广场6号楼1601室</w:t>
      </w:r>
    </w:p>
    <w:p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联系方式：崔丽洁、赵娜、刘金秀、金珊</w:t>
      </w:r>
      <w:r>
        <w:rPr>
          <w:rFonts w:hint="eastAsia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hAnsi="宋体" w:eastAsia="宋体" w:cs="宋体"/>
          <w:sz w:val="28"/>
          <w:szCs w:val="28"/>
          <w:highlight w:val="none"/>
        </w:rPr>
        <w:t xml:space="preserve"> 010-63509799-8037、8079</w:t>
      </w:r>
    </w:p>
    <w:p>
      <w:pPr>
        <w:pStyle w:val="7"/>
        <w:spacing w:line="360" w:lineRule="auto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3.项目联系方式</w:t>
      </w:r>
    </w:p>
    <w:p>
      <w:pPr>
        <w:rPr>
          <w:rFonts w:hint="eastAsia"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项目联系人：崔丽洁、赵娜、刘金秀、金珊</w:t>
      </w:r>
      <w:bookmarkStart w:id="17" w:name="_GoBack"/>
      <w:bookmarkEnd w:id="17"/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电      话： 010-63509799-8037、8079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F00E48"/>
    <w:rsid w:val="0000252E"/>
    <w:rsid w:val="00086ECA"/>
    <w:rsid w:val="00107061"/>
    <w:rsid w:val="00114AA0"/>
    <w:rsid w:val="00123218"/>
    <w:rsid w:val="00136EC1"/>
    <w:rsid w:val="001423B1"/>
    <w:rsid w:val="001C37E8"/>
    <w:rsid w:val="002E7A13"/>
    <w:rsid w:val="003A7068"/>
    <w:rsid w:val="00444921"/>
    <w:rsid w:val="004B55D1"/>
    <w:rsid w:val="004E7A50"/>
    <w:rsid w:val="005B1626"/>
    <w:rsid w:val="00703137"/>
    <w:rsid w:val="007952F6"/>
    <w:rsid w:val="007A45DB"/>
    <w:rsid w:val="007B2CBB"/>
    <w:rsid w:val="007F25C1"/>
    <w:rsid w:val="007F31A2"/>
    <w:rsid w:val="00845907"/>
    <w:rsid w:val="0094611F"/>
    <w:rsid w:val="0095400A"/>
    <w:rsid w:val="00985D74"/>
    <w:rsid w:val="009D5227"/>
    <w:rsid w:val="009D5BAB"/>
    <w:rsid w:val="009F2E48"/>
    <w:rsid w:val="00D2454B"/>
    <w:rsid w:val="00D31D02"/>
    <w:rsid w:val="00D83AFE"/>
    <w:rsid w:val="00DE334C"/>
    <w:rsid w:val="00E66D55"/>
    <w:rsid w:val="00F00E48"/>
    <w:rsid w:val="00F31659"/>
    <w:rsid w:val="00FB0812"/>
    <w:rsid w:val="01B85CB8"/>
    <w:rsid w:val="03696F28"/>
    <w:rsid w:val="0FB055BA"/>
    <w:rsid w:val="116822DD"/>
    <w:rsid w:val="1407681E"/>
    <w:rsid w:val="15FF2ED3"/>
    <w:rsid w:val="174354DB"/>
    <w:rsid w:val="18C45F69"/>
    <w:rsid w:val="202C1A55"/>
    <w:rsid w:val="2042701F"/>
    <w:rsid w:val="205B3E84"/>
    <w:rsid w:val="207C5BBA"/>
    <w:rsid w:val="213F3B84"/>
    <w:rsid w:val="22D11C2C"/>
    <w:rsid w:val="25E25DA3"/>
    <w:rsid w:val="2CD375E4"/>
    <w:rsid w:val="36D548A0"/>
    <w:rsid w:val="384936CB"/>
    <w:rsid w:val="3D164E3D"/>
    <w:rsid w:val="42F877F8"/>
    <w:rsid w:val="48067DB7"/>
    <w:rsid w:val="484164B8"/>
    <w:rsid w:val="51DE3715"/>
    <w:rsid w:val="5D861C18"/>
    <w:rsid w:val="61D07AA5"/>
    <w:rsid w:val="62514EEA"/>
    <w:rsid w:val="69E80EAC"/>
    <w:rsid w:val="6A72270F"/>
    <w:rsid w:val="6C455193"/>
    <w:rsid w:val="6EA4289B"/>
    <w:rsid w:val="72730EFE"/>
    <w:rsid w:val="74973544"/>
    <w:rsid w:val="75B05044"/>
    <w:rsid w:val="75F4087F"/>
    <w:rsid w:val="76263B40"/>
    <w:rsid w:val="7A70182E"/>
    <w:rsid w:val="7DB3215D"/>
    <w:rsid w:val="7DE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580"/>
      </w:tabs>
      <w:spacing w:before="0"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basedOn w:val="12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标题 1 Char"/>
    <w:basedOn w:val="12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纯文本 字符"/>
    <w:basedOn w:val="12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6">
    <w:name w:val="纯文本 Char"/>
    <w:basedOn w:val="12"/>
    <w:link w:val="7"/>
    <w:qFormat/>
    <w:uiPriority w:val="0"/>
    <w:rPr>
      <w:rFonts w:ascii="宋体" w:hAnsi="Courier New"/>
    </w:rPr>
  </w:style>
  <w:style w:type="character" w:customStyle="1" w:styleId="17">
    <w:name w:val="页眉 Char"/>
    <w:basedOn w:val="12"/>
    <w:link w:val="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296</Characters>
  <Lines>2</Lines>
  <Paragraphs>1</Paragraphs>
  <TotalTime>0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2020-06-18T06:56:00Z</dcterms:created>
  <dc:creator>111111</dc:creator>
  <cp:lastModifiedBy>M</cp:lastModifiedBy>
  <dcterms:modified xsi:type="dcterms:W3CDTF">2023-06-20T05:09:08Z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F4BC78F880424943A6D794968E13815F</vt:lpwstr>
  </property>
</Properties>
</file>