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7"/>
          <w:szCs w:val="27"/>
        </w:rPr>
      </w:pPr>
      <w:r>
        <w:rPr>
          <w:rFonts w:hint="eastAsia" w:ascii="微软雅黑" w:hAnsi="微软雅黑" w:eastAsia="微软雅黑" w:cs="微软雅黑"/>
          <w:b/>
          <w:bCs/>
          <w:sz w:val="27"/>
          <w:szCs w:val="27"/>
        </w:rPr>
        <w:t>区人民医院物业服务项目</w:t>
      </w:r>
    </w:p>
    <w:p>
      <w:pPr>
        <w:jc w:val="center"/>
        <w:rPr>
          <w:rFonts w:hint="eastAsia" w:ascii="微软雅黑" w:hAnsi="微软雅黑" w:eastAsia="微软雅黑" w:cs="微软雅黑"/>
          <w:b/>
          <w:bCs/>
          <w:sz w:val="27"/>
          <w:szCs w:val="27"/>
        </w:rPr>
      </w:pPr>
      <w:r>
        <w:rPr>
          <w:rFonts w:hint="eastAsia" w:ascii="微软雅黑" w:hAnsi="微软雅黑" w:eastAsia="微软雅黑" w:cs="微软雅黑"/>
          <w:b/>
          <w:bCs/>
          <w:sz w:val="27"/>
          <w:szCs w:val="27"/>
        </w:rPr>
        <w:t>采购需求公示公告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为保证采购工作的公平、公正，采购人在招标前就下述货物或服务的采购需求予以公示，征求潜在供应商意见和建议,并开展后续招标活动：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xml:space="preserve">1.项目名称：区人民医院物业服务项目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2.采购编号： DXCG_21_0920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3.需求公示内容:详见附</w:t>
      </w:r>
      <w:bookmarkStart w:id="0" w:name="_GoBack"/>
      <w:bookmarkEnd w:id="0"/>
      <w:r>
        <w:rPr>
          <w:rFonts w:hint="eastAsia" w:ascii="宋体" w:hAnsi="宋体" w:eastAsia="宋体" w:cs="宋体"/>
        </w:rPr>
        <w:t>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4.文件获取时间及办法：即日起至回复意见截止时间止，供应商可登录北京市政府采购网（www.ccgp-beijing.gov.cn）“区级-其他”公告栏目下载技术需求书。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5.回复意见截止时间：2022年1月13日  16:00（北京时间）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6.回复意见格式：请按照附件中技术（服务）建议书的参考格式提出对本项目技术（服务）需求书中倾向性条款及要求的修改理由和修改建议。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7.回复意见方式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1)书面回复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将建议书书面材料加盖供应商公章后密封送达</w:t>
      </w:r>
      <w:r>
        <w:rPr>
          <w:rFonts w:hint="eastAsia" w:ascii="宋体" w:hAnsi="宋体" w:eastAsia="宋体" w:cs="宋体"/>
          <w:u w:val="single"/>
        </w:rPr>
        <w:t>北京市大兴区人民医院</w:t>
      </w:r>
      <w:r>
        <w:rPr>
          <w:rFonts w:hint="eastAsia" w:ascii="宋体" w:hAnsi="宋体" w:eastAsia="宋体" w:cs="宋体"/>
        </w:rPr>
        <w:t>，封袋上注明xxx公司(公司名称)对</w:t>
      </w:r>
      <w:r>
        <w:rPr>
          <w:rFonts w:hint="eastAsia" w:ascii="宋体" w:hAnsi="宋体" w:eastAsia="宋体" w:cs="宋体"/>
          <w:u w:val="single"/>
        </w:rPr>
        <w:t>区人民医院物业服务项目</w:t>
      </w:r>
      <w:r>
        <w:rPr>
          <w:rFonts w:hint="eastAsia" w:ascii="宋体" w:hAnsi="宋体" w:eastAsia="宋体" w:cs="宋体"/>
        </w:rPr>
        <w:t>政府采购项目的修改建议。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回复意见截止时间后送达的建议书以及不符合资格条件的供应商提交的建议书恕不接受。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2)电子邮件回复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在书面回复的同时，请将建议书扫描件及可编辑的word电子版发送至以下电子邮箱：　Liuhongye149@sina.com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3)无异议的供应商无须回复。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8.联系方式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采购人名称：北京市大兴区人民医院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采购人地址：北京市大兴区黄村西大街26号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邮政编码：102600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项目联系人：刘老师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联系电话：60283093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北京市大兴区政府采购中心</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2022年1月10日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 政府采购项目技术需求及评分细则（征求意见稿）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文星书宋">
    <w:panose1 w:val="0201060900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8501D"/>
    <w:rsid w:val="7A58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2022-01-10T02:06:00Z</dcterms:created>
  <dc:creator>解艳侠</dc:creator>
  <cp:lastModifiedBy>解艳侠</cp:lastModifiedBy>
  <dcterms:modified xsi:type="dcterms:W3CDTF">2022-01-10T02:22:02Z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