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D109D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1"/>
          <w:szCs w:val="21"/>
          <w:highlight w:val="none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中标结果公告</w:t>
      </w:r>
      <w:bookmarkEnd w:id="0"/>
      <w:bookmarkEnd w:id="1"/>
    </w:p>
    <w:p w14:paraId="51EF43FC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color w:val="auto"/>
          <w:w w:val="100"/>
          <w:highlight w:val="none"/>
          <w:u w:val="none"/>
        </w:rPr>
      </w:pPr>
      <w:r>
        <w:rPr>
          <w:rFonts w:hint="eastAsia" w:asciiTheme="minorEastAsia" w:hAnsiTheme="minorEastAsia" w:eastAsiaTheme="minorEastAsia"/>
          <w:highlight w:val="none"/>
        </w:rPr>
        <w:t>项目编号：</w:t>
      </w:r>
      <w:bookmarkStart w:id="2" w:name="OLE_LINK6"/>
      <w:bookmarkStart w:id="3" w:name="OLE_LINK4"/>
      <w:bookmarkStart w:id="4" w:name="OLE_LINK8"/>
      <w:r>
        <w:rPr>
          <w:rFonts w:hint="eastAsia" w:asciiTheme="minorEastAsia" w:hAnsiTheme="minorEastAsia" w:eastAsiaTheme="minorEastAsia"/>
          <w:highlight w:val="none"/>
        </w:rPr>
        <w:t>BIECC-25CG100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6</w:t>
      </w:r>
      <w:bookmarkEnd w:id="2"/>
      <w:bookmarkEnd w:id="3"/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1</w:t>
      </w:r>
      <w:bookmarkEnd w:id="4"/>
    </w:p>
    <w:p w14:paraId="61E34482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项目名称：</w:t>
      </w:r>
      <w:bookmarkStart w:id="5" w:name="OLE_LINK9"/>
      <w:r>
        <w:rPr>
          <w:rFonts w:hint="eastAsia" w:asciiTheme="minorEastAsia" w:hAnsiTheme="minorEastAsia" w:eastAsiaTheme="minorEastAsia"/>
          <w:highlight w:val="none"/>
        </w:rPr>
        <w:t>停车综合治理巡查项目</w:t>
      </w:r>
      <w:bookmarkEnd w:id="5"/>
    </w:p>
    <w:p w14:paraId="15299524"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三、中标信息</w:t>
      </w:r>
    </w:p>
    <w:p w14:paraId="7029EF21">
      <w:pPr>
        <w:pStyle w:val="13"/>
        <w:rPr>
          <w:rFonts w:hint="eastAsia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中标人：久实运通（北京）技术咨询有限公司</w:t>
      </w:r>
    </w:p>
    <w:p w14:paraId="4E05AE25">
      <w:pPr>
        <w:spacing w:line="360" w:lineRule="auto"/>
        <w:ind w:firstLine="420" w:firstLineChars="200"/>
        <w:rPr>
          <w:rFonts w:hint="eastAsia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中标人地址：北京市房山区良乡凯旋大街建设路18号-A763</w:t>
      </w:r>
    </w:p>
    <w:p w14:paraId="5665D76F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中标金额：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人民币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985000元</w:t>
      </w:r>
    </w:p>
    <w:p w14:paraId="3ABE9A4E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综合得分：91.55</w:t>
      </w:r>
    </w:p>
    <w:p w14:paraId="45650E73"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四、主要标的信息</w:t>
      </w:r>
    </w:p>
    <w:tbl>
      <w:tblPr>
        <w:tblStyle w:val="15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3E13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153D67D"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服务类</w:t>
            </w:r>
          </w:p>
        </w:tc>
      </w:tr>
      <w:tr w14:paraId="7FF6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127F230">
            <w:pPr>
              <w:spacing w:line="360" w:lineRule="auto"/>
              <w:rPr>
                <w:rFonts w:hint="eastAsia" w:asciiTheme="minorEastAsia" w:hAnsiTheme="minorEastAsia" w:eastAsiaTheme="minorEastAsia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服务名称：</w:t>
            </w:r>
            <w:bookmarkStart w:id="6" w:name="OLE_LINK2"/>
            <w:r>
              <w:rPr>
                <w:rFonts w:hint="eastAsia" w:asciiTheme="minorEastAsia" w:hAnsiTheme="minorEastAsia" w:eastAsiaTheme="minorEastAsia"/>
                <w:highlight w:val="none"/>
              </w:rPr>
              <w:t>停车综合治理巡查项目</w:t>
            </w:r>
            <w:bookmarkEnd w:id="6"/>
          </w:p>
          <w:p w14:paraId="248D9776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服务范围：</w:t>
            </w:r>
            <w:bookmarkStart w:id="7" w:name="OLE_LINK1"/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统筹推进路内、路外停车专项治理工作</w:t>
            </w:r>
            <w:bookmarkEnd w:id="7"/>
            <w:r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  <w:t xml:space="preserve"> </w:t>
            </w:r>
          </w:p>
          <w:p w14:paraId="5F3D7A07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服务要求：满足招标要求</w:t>
            </w:r>
          </w:p>
          <w:p w14:paraId="64450014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服务时间：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  <w:lang w:val="en-US" w:eastAsia="zh-CN"/>
              </w:rPr>
              <w:t xml:space="preserve">2025年12月底前，总结项目成果，完成结题验收。 </w:t>
            </w:r>
          </w:p>
          <w:p w14:paraId="626158A8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服务标准：达标，满足服务要求。</w:t>
            </w:r>
          </w:p>
          <w:p w14:paraId="681C81B9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highlight w:val="none"/>
              </w:rPr>
              <w:t>详见招标文件</w:t>
            </w:r>
          </w:p>
        </w:tc>
      </w:tr>
    </w:tbl>
    <w:p w14:paraId="341EF7E6"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五、评审专家名单：</w:t>
      </w:r>
      <w:bookmarkStart w:id="8" w:name="OLE_LINK10"/>
      <w:r>
        <w:rPr>
          <w:rFonts w:hint="eastAsia" w:asciiTheme="minorEastAsia" w:hAnsiTheme="minorEastAsia" w:eastAsiaTheme="minorEastAsia"/>
          <w:highlight w:val="none"/>
        </w:rPr>
        <w:t>杨辉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组长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highlight w:val="none"/>
        </w:rPr>
        <w:t>、金灿灿、赵存如、王晓明、云婷</w:t>
      </w:r>
      <w:bookmarkEnd w:id="8"/>
    </w:p>
    <w:p w14:paraId="47706BFA">
      <w:pPr>
        <w:spacing w:line="360" w:lineRule="auto"/>
        <w:rPr>
          <w:rFonts w:hint="eastAsia" w:asciiTheme="minorEastAsia" w:hAnsiTheme="minorEastAsia" w:eastAsiaTheme="minorEastAsia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highlight w:val="none"/>
        </w:rPr>
        <w:t>六、代理服务收费标准及金额：</w:t>
      </w:r>
      <w:bookmarkStart w:id="9" w:name="OLE_LINK7"/>
      <w:r>
        <w:rPr>
          <w:rFonts w:hint="eastAsia" w:asciiTheme="minorEastAsia" w:hAnsiTheme="minorEastAsia" w:eastAsiaTheme="minorEastAsia"/>
          <w:highlight w:val="none"/>
        </w:rPr>
        <w:t>按原《招标代理服务收费管理暂行办法》（计价格[2002]1980号）和《关于招标代理服务收费有关问题的通知》（发改办价格[2003]857号）执行，按中标金额差额定率累进法计算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/>
          <w:highlight w:val="none"/>
        </w:rPr>
        <w:t>由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中标人</w:t>
      </w:r>
      <w:r>
        <w:rPr>
          <w:rFonts w:hint="eastAsia" w:asciiTheme="minorEastAsia" w:hAnsiTheme="minorEastAsia" w:eastAsiaTheme="minorEastAsia"/>
          <w:highlight w:val="none"/>
        </w:rPr>
        <w:t>支付代理服务费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14775</w:t>
      </w:r>
      <w:r>
        <w:rPr>
          <w:rFonts w:hint="eastAsia" w:asciiTheme="minorEastAsia" w:hAnsiTheme="minorEastAsia" w:eastAsiaTheme="minorEastAsia"/>
          <w:highlight w:val="none"/>
        </w:rPr>
        <w:t>元</w:t>
      </w:r>
      <w:r>
        <w:rPr>
          <w:rFonts w:hint="eastAsia" w:asciiTheme="minorEastAsia" w:hAnsiTheme="minorEastAsia" w:eastAsiaTheme="minorEastAsia"/>
          <w:highlight w:val="none"/>
          <w:lang w:eastAsia="zh-CN"/>
        </w:rPr>
        <w:t>。</w:t>
      </w:r>
      <w:bookmarkEnd w:id="9"/>
    </w:p>
    <w:p w14:paraId="695F42C3">
      <w:pPr>
        <w:spacing w:line="360" w:lineRule="auto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七、公告期限</w:t>
      </w:r>
    </w:p>
    <w:p w14:paraId="6A6A98B6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highlight w:val="none"/>
        </w:rPr>
      </w:pPr>
      <w:bookmarkStart w:id="10" w:name="OLE_LINK5"/>
      <w:r>
        <w:rPr>
          <w:rFonts w:hint="eastAsia" w:cs="宋体" w:asciiTheme="minorEastAsia" w:hAnsiTheme="minorEastAsia" w:eastAsiaTheme="minorEastAsia"/>
          <w:kern w:val="0"/>
          <w:highlight w:val="none"/>
        </w:rPr>
        <w:t>自本公告发布之日起</w:t>
      </w:r>
      <w:r>
        <w:rPr>
          <w:rFonts w:cs="宋体" w:asciiTheme="minorEastAsia" w:hAnsiTheme="minorEastAsia" w:eastAsiaTheme="minorEastAsia"/>
          <w:kern w:val="0"/>
          <w:highlight w:val="none"/>
        </w:rPr>
        <w:t>1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个工作日。</w:t>
      </w:r>
    </w:p>
    <w:bookmarkEnd w:id="10"/>
    <w:p w14:paraId="1C39DAA6"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仿宋" w:asciiTheme="minorEastAsia" w:hAnsiTheme="minorEastAsia" w:eastAsiaTheme="minorEastAsia"/>
          <w:highlight w:val="none"/>
        </w:rPr>
        <w:t>八、其他补充事宜</w:t>
      </w:r>
      <w:r>
        <w:rPr>
          <w:rFonts w:cs="仿宋" w:asciiTheme="minorEastAsia" w:hAnsiTheme="minorEastAsia" w:eastAsiaTheme="minorEastAsia"/>
          <w:highlight w:val="none"/>
        </w:rPr>
        <w:br w:type="textWrapping"/>
      </w:r>
      <w:r>
        <w:rPr>
          <w:rFonts w:hint="eastAsia" w:cs="仿宋" w:asciiTheme="minorEastAsia" w:hAnsiTheme="minorEastAsia" w:eastAsiaTheme="minorEastAsia"/>
          <w:highlight w:val="none"/>
        </w:rPr>
        <w:t>1.采购公告时间：202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highlight w:val="none"/>
        </w:rPr>
        <w:t>年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3</w:t>
      </w:r>
      <w:r>
        <w:rPr>
          <w:rFonts w:hint="eastAsia" w:cs="仿宋" w:asciiTheme="minorEastAsia" w:hAnsiTheme="minorEastAsia" w:eastAsiaTheme="minorEastAsia"/>
          <w:highlight w:val="none"/>
        </w:rPr>
        <w:t>月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19</w:t>
      </w:r>
      <w:r>
        <w:rPr>
          <w:rFonts w:hint="eastAsia" w:cs="仿宋" w:asciiTheme="minorEastAsia" w:hAnsiTheme="minorEastAsia" w:eastAsiaTheme="minorEastAsia"/>
          <w:highlight w:val="none"/>
        </w:rPr>
        <w:t>日</w:t>
      </w:r>
    </w:p>
    <w:p w14:paraId="67A8A6B4">
      <w:pPr>
        <w:spacing w:line="360" w:lineRule="auto"/>
        <w:rPr>
          <w:rFonts w:cs="仿宋" w:asciiTheme="minorEastAsia" w:hAnsiTheme="minorEastAsia" w:eastAsiaTheme="minorEastAsia"/>
          <w:highlight w:val="none"/>
        </w:rPr>
      </w:pPr>
      <w:r>
        <w:rPr>
          <w:rFonts w:hint="eastAsia" w:cs="仿宋" w:asciiTheme="minorEastAsia" w:hAnsiTheme="minorEastAsia" w:eastAsiaTheme="minorEastAsia"/>
          <w:highlight w:val="none"/>
        </w:rPr>
        <w:t>2.开标时间：</w:t>
      </w:r>
      <w:r>
        <w:rPr>
          <w:rFonts w:hint="eastAsia" w:cs="仿宋" w:asciiTheme="minorEastAsia" w:hAnsiTheme="minorEastAsia" w:eastAsiaTheme="minorEastAsia"/>
          <w:highlight w:val="none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highlight w:val="none"/>
          <w:lang w:eastAsia="zh-CN"/>
        </w:rPr>
        <w:t>年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highlight w:val="none"/>
          <w:lang w:eastAsia="zh-CN"/>
        </w:rPr>
        <w:t>月</w:t>
      </w:r>
      <w:r>
        <w:rPr>
          <w:rFonts w:hint="eastAsia" w:cs="仿宋" w:asciiTheme="minorEastAsia" w:hAnsiTheme="minorEastAsia" w:eastAsiaTheme="minorEastAsia"/>
          <w:highlight w:val="none"/>
          <w:lang w:val="en-US" w:eastAsia="zh-CN"/>
        </w:rPr>
        <w:t>9日</w:t>
      </w:r>
      <w:r>
        <w:rPr>
          <w:rFonts w:hint="eastAsia" w:cs="仿宋" w:asciiTheme="minorEastAsia" w:hAnsiTheme="minorEastAsia" w:eastAsiaTheme="minorEastAsia"/>
          <w:highlight w:val="none"/>
        </w:rPr>
        <w:t>上午09:30时（北京时间）</w:t>
      </w:r>
    </w:p>
    <w:p w14:paraId="4C3E702D">
      <w:pPr>
        <w:widowControl/>
        <w:spacing w:line="440" w:lineRule="exact"/>
        <w:jc w:val="left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3</w:t>
      </w:r>
      <w:r>
        <w:rPr>
          <w:rFonts w:cs="宋体" w:asciiTheme="minorEastAsia" w:hAnsiTheme="minorEastAsia" w:eastAsiaTheme="minorEastAsia"/>
          <w:kern w:val="0"/>
          <w:highlight w:val="none"/>
        </w:rPr>
        <w:t>.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采购人定标时间：</w:t>
      </w:r>
      <w:r>
        <w:rPr>
          <w:rFonts w:cs="宋体" w:asciiTheme="minorEastAsia" w:hAnsiTheme="minorEastAsia" w:eastAsiaTheme="minorEastAsia"/>
          <w:kern w:val="0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5</w:t>
      </w:r>
      <w:r>
        <w:rPr>
          <w:rFonts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9</w:t>
      </w:r>
      <w:r>
        <w:rPr>
          <w:rFonts w:cs="宋体" w:asciiTheme="minorEastAsia" w:hAnsiTheme="minorEastAsia" w:eastAsiaTheme="minorEastAsia"/>
          <w:kern w:val="0"/>
          <w:highlight w:val="none"/>
        </w:rPr>
        <w:t>日</w:t>
      </w:r>
    </w:p>
    <w:p w14:paraId="39B2592C"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4.中标公告日期：</w:t>
      </w:r>
      <w:r>
        <w:rPr>
          <w:rFonts w:cs="宋体" w:asciiTheme="minorEastAsia" w:hAnsiTheme="minorEastAsia" w:eastAsiaTheme="minorEastAsia"/>
          <w:kern w:val="0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5</w:t>
      </w:r>
      <w:r>
        <w:rPr>
          <w:rFonts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4</w:t>
      </w:r>
      <w:r>
        <w:rPr>
          <w:rFonts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10</w:t>
      </w:r>
      <w:r>
        <w:rPr>
          <w:rFonts w:cs="宋体" w:asciiTheme="minorEastAsia" w:hAnsiTheme="minorEastAsia" w:eastAsiaTheme="minorEastAsia"/>
          <w:kern w:val="0"/>
          <w:highlight w:val="none"/>
        </w:rPr>
        <w:t>日</w:t>
      </w:r>
    </w:p>
    <w:p w14:paraId="3B97A475">
      <w:pPr>
        <w:spacing w:line="360" w:lineRule="auto"/>
        <w:ind w:left="210" w:hanging="210" w:hangingChars="100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5.项目用途、简要技术要求、合同履行日期：</w:t>
      </w:r>
    </w:p>
    <w:p w14:paraId="4030C6BA">
      <w:pPr>
        <w:spacing w:line="360" w:lineRule="auto"/>
        <w:contextualSpacing/>
        <w:jc w:val="left"/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项目用途：</w:t>
      </w:r>
      <w:r>
        <w:rPr>
          <w:rFonts w:hint="eastAsia" w:asciiTheme="minorEastAsia" w:hAnsiTheme="minorEastAsia" w:eastAsiaTheme="minorEastAsia"/>
          <w:highlight w:val="none"/>
        </w:rPr>
        <w:t>停车综合治理巡查项目</w:t>
      </w:r>
    </w:p>
    <w:p w14:paraId="6FE8C285">
      <w:pPr>
        <w:spacing w:line="360" w:lineRule="auto"/>
        <w:contextualSpacing/>
        <w:jc w:val="left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招标项目性质：公开招标</w:t>
      </w:r>
    </w:p>
    <w:p w14:paraId="20C445A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招标内容：</w:t>
      </w:r>
      <w:r>
        <w:rPr>
          <w:rFonts w:hint="eastAsia" w:asciiTheme="minorEastAsia" w:hAnsiTheme="minorEastAsia" w:eastAsiaTheme="minorEastAsia"/>
          <w:kern w:val="0"/>
          <w:sz w:val="21"/>
          <w:highlight w:val="none"/>
        </w:rPr>
        <w:t>统筹推进路内、路外停车专项治理工作</w:t>
      </w:r>
    </w:p>
    <w:p w14:paraId="45A3FBBD">
      <w:pPr>
        <w:spacing w:line="360" w:lineRule="auto"/>
        <w:rPr>
          <w:rFonts w:asciiTheme="minorEastAsia" w:hAnsiTheme="minorEastAsia" w:eastAsiaTheme="minorEastAsia"/>
          <w:kern w:val="0"/>
          <w:sz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合同履行日期：2025年12月底前，总结项目成果，完成结题验收</w:t>
      </w:r>
      <w:r>
        <w:rPr>
          <w:rFonts w:hint="eastAsia" w:asciiTheme="minorEastAsia" w:hAnsiTheme="minorEastAsia" w:eastAsiaTheme="minorEastAsia"/>
          <w:kern w:val="0"/>
          <w:sz w:val="21"/>
          <w:highlight w:val="none"/>
        </w:rPr>
        <w:t>。</w:t>
      </w: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 xml:space="preserve"> </w:t>
      </w:r>
    </w:p>
    <w:p w14:paraId="354C44E9"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6.本公告同时在中国政府采购网、北京市政府采购网发布。</w:t>
      </w:r>
    </w:p>
    <w:p w14:paraId="1319643C">
      <w:pPr>
        <w:spacing w:line="360" w:lineRule="auto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九、凡对本次公告内容提出询问，请按以下方式联系。</w:t>
      </w:r>
    </w:p>
    <w:p w14:paraId="209F7FCA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1.采购人信息 </w:t>
      </w:r>
    </w:p>
    <w:p w14:paraId="1CD64A90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名称：北京市交通综合治理事务中心</w:t>
      </w:r>
    </w:p>
    <w:p w14:paraId="35A40642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地址：北京市通州区达济街6号院3号楼</w:t>
      </w:r>
    </w:p>
    <w:p w14:paraId="79EE5D1E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lang w:val="en-US" w:eastAsia="zh-CN"/>
        </w:rPr>
        <w:t>联系方式：云老师，010-55531211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 </w:t>
      </w:r>
    </w:p>
    <w:p w14:paraId="43118B05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2.采购代理机构信息 </w:t>
      </w:r>
    </w:p>
    <w:p w14:paraId="6BBC1DB4">
      <w:pPr>
        <w:spacing w:line="360" w:lineRule="auto"/>
        <w:rPr>
          <w:rFonts w:hint="eastAsia"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名    称：北京国际工程咨询有限公司</w:t>
      </w:r>
    </w:p>
    <w:p w14:paraId="005FB7EE">
      <w:pPr>
        <w:spacing w:line="360" w:lineRule="auto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>地    址：北京市西城区广安门外大街甲275号</w:t>
      </w:r>
    </w:p>
    <w:p w14:paraId="6C1581C4">
      <w:pPr>
        <w:spacing w:line="360" w:lineRule="auto"/>
        <w:rPr>
          <w:rFonts w:hint="eastAsia" w:ascii="宋体" w:hAnsi="宋体" w:eastAsia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highlight w:val="none"/>
        </w:rPr>
        <w:t>联系方式：010-63256361转617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8</w:t>
      </w:r>
    </w:p>
    <w:p w14:paraId="4031971A">
      <w:pPr>
        <w:spacing w:line="360" w:lineRule="auto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 xml:space="preserve">3.项目联系方式 </w:t>
      </w:r>
    </w:p>
    <w:p w14:paraId="353AEB5F">
      <w:pPr>
        <w:spacing w:line="360" w:lineRule="auto"/>
        <w:rPr>
          <w:rFonts w:hint="eastAsia" w:ascii="宋体" w:hAnsi="宋体" w:eastAsia="宋体" w:cs="宋体"/>
          <w:kern w:val="0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highlight w:val="none"/>
        </w:rPr>
        <w:t>项目联系人：</w:t>
      </w:r>
      <w:bookmarkStart w:id="11" w:name="OLE_LINK3"/>
      <w:r>
        <w:rPr>
          <w:rFonts w:hint="eastAsia"/>
          <w:sz w:val="21"/>
          <w:szCs w:val="21"/>
          <w:lang w:eastAsia="zh-CN"/>
        </w:rPr>
        <w:t>鲍杜佳、王思宇、崔云龙、黄春艳、周圆圆</w:t>
      </w:r>
      <w:bookmarkEnd w:id="11"/>
    </w:p>
    <w:p w14:paraId="54FCDD8C">
      <w:pPr>
        <w:spacing w:line="360" w:lineRule="auto"/>
        <w:rPr>
          <w:rFonts w:hint="eastAsia" w:ascii="宋体" w:hAnsi="宋体" w:eastAsia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highlight w:val="none"/>
        </w:rPr>
        <w:t>电话：010-63256361转617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8</w:t>
      </w:r>
    </w:p>
    <w:p w14:paraId="519E86F1">
      <w:pPr>
        <w:spacing w:line="360" w:lineRule="auto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t>电子邮件：baodujia@biecc.com.cn</w:t>
      </w:r>
      <w:r>
        <w:rPr>
          <w:rFonts w:hint="eastAsia" w:ascii="宋体" w:hAnsi="宋体" w:eastAsia="宋体" w:cs="宋体"/>
          <w:kern w:val="0"/>
          <w:highlight w:val="none"/>
        </w:rPr>
        <w:fldChar w:fldCharType="begin"/>
      </w:r>
      <w:r>
        <w:rPr>
          <w:rFonts w:hint="eastAsia" w:ascii="宋体" w:hAnsi="宋体" w:eastAsia="宋体" w:cs="宋体"/>
          <w:kern w:val="0"/>
          <w:highlight w:val="none"/>
        </w:rPr>
        <w:instrText xml:space="preserve"> HYPERLINK "mailto:wangsiyu@biecc.com.cn" </w:instrText>
      </w:r>
      <w:r>
        <w:rPr>
          <w:rFonts w:hint="eastAsia" w:ascii="宋体" w:hAnsi="宋体" w:eastAsia="宋体" w:cs="宋体"/>
          <w:kern w:val="0"/>
          <w:highlight w:val="none"/>
        </w:rPr>
        <w:fldChar w:fldCharType="separate"/>
      </w:r>
    </w:p>
    <w:p w14:paraId="51A5E1EB">
      <w:pPr>
        <w:bidi w:val="0"/>
        <w:jc w:val="left"/>
        <w:rPr>
          <w:rFonts w:hint="eastAsia" w:ascii="宋体" w:hAnsi="宋体" w:eastAsia="宋体" w:cs="宋体"/>
          <w:kern w:val="0"/>
          <w:highlight w:val="none"/>
        </w:rPr>
      </w:pPr>
      <w:r>
        <w:rPr>
          <w:rFonts w:hint="eastAsia" w:ascii="宋体" w:hAnsi="宋体" w:eastAsia="宋体" w:cs="宋体"/>
          <w:kern w:val="0"/>
          <w:highlight w:val="none"/>
        </w:rPr>
        <w:fldChar w:fldCharType="end"/>
      </w:r>
      <w:r>
        <w:rPr>
          <w:rFonts w:hint="eastAsia" w:ascii="宋体" w:hAnsi="宋体" w:eastAsia="宋体" w:cs="宋体"/>
          <w:kern w:val="0"/>
          <w:highlight w:val="none"/>
        </w:rPr>
        <w:t>十、附件</w:t>
      </w:r>
    </w:p>
    <w:p w14:paraId="5B768B2C">
      <w:pPr>
        <w:numPr>
          <w:ilvl w:val="0"/>
          <w:numId w:val="2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kern w:val="0"/>
          <w:highlight w:val="none"/>
        </w:rPr>
        <w:t>采购文件</w:t>
      </w:r>
    </w:p>
    <w:p w14:paraId="4011D5F8">
      <w:pPr>
        <w:numPr>
          <w:ilvl w:val="0"/>
          <w:numId w:val="2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中小企业声明函</w:t>
      </w:r>
      <w:bookmarkStart w:id="12" w:name="_GoBack"/>
      <w:bookmarkEnd w:id="12"/>
    </w:p>
    <w:p w14:paraId="04FBAE64">
      <w:pPr>
        <w:jc w:val="right"/>
        <w:rPr>
          <w:rFonts w:asciiTheme="minorEastAsia" w:hAnsiTheme="minorEastAsia" w:eastAsiaTheme="minorEastAsia"/>
          <w:highlight w:val="none"/>
        </w:rPr>
      </w:pPr>
    </w:p>
    <w:p w14:paraId="322B2BC4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北京国际工程咨询有限公司</w:t>
      </w:r>
    </w:p>
    <w:p w14:paraId="23082EED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202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highlight w:val="none"/>
        </w:rPr>
        <w:t>年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highlight w:val="none"/>
        </w:rPr>
        <w:t>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32263"/>
    <w:multiLevelType w:val="singleLevel"/>
    <w:tmpl w:val="C2732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877C4EB"/>
    <w:multiLevelType w:val="singleLevel"/>
    <w:tmpl w:val="D877C4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OGE2NWQ3MDkzZDQyYzQwZjU3NTMyY2U5MmE5NzcifQ=="/>
  </w:docVars>
  <w:rsids>
    <w:rsidRoot w:val="00E311D6"/>
    <w:rsid w:val="0002491A"/>
    <w:rsid w:val="00035B5E"/>
    <w:rsid w:val="000403A7"/>
    <w:rsid w:val="00043A67"/>
    <w:rsid w:val="00074366"/>
    <w:rsid w:val="000865C3"/>
    <w:rsid w:val="000A703E"/>
    <w:rsid w:val="000C7AD0"/>
    <w:rsid w:val="000F34B7"/>
    <w:rsid w:val="001245A9"/>
    <w:rsid w:val="00141E42"/>
    <w:rsid w:val="00150019"/>
    <w:rsid w:val="00187290"/>
    <w:rsid w:val="001A374F"/>
    <w:rsid w:val="001B3434"/>
    <w:rsid w:val="00237045"/>
    <w:rsid w:val="00240BFD"/>
    <w:rsid w:val="002674EF"/>
    <w:rsid w:val="00275C89"/>
    <w:rsid w:val="002947B4"/>
    <w:rsid w:val="002A4285"/>
    <w:rsid w:val="002B5151"/>
    <w:rsid w:val="002C64BA"/>
    <w:rsid w:val="002D051F"/>
    <w:rsid w:val="002F2102"/>
    <w:rsid w:val="00306E22"/>
    <w:rsid w:val="0032160A"/>
    <w:rsid w:val="00352F19"/>
    <w:rsid w:val="00364B24"/>
    <w:rsid w:val="003C2D4B"/>
    <w:rsid w:val="003E4992"/>
    <w:rsid w:val="00477C62"/>
    <w:rsid w:val="004A2A17"/>
    <w:rsid w:val="004E5F7E"/>
    <w:rsid w:val="005074BD"/>
    <w:rsid w:val="00510F35"/>
    <w:rsid w:val="005329C9"/>
    <w:rsid w:val="00560FD6"/>
    <w:rsid w:val="005C2E1C"/>
    <w:rsid w:val="005E143C"/>
    <w:rsid w:val="005F5019"/>
    <w:rsid w:val="006162BC"/>
    <w:rsid w:val="00632653"/>
    <w:rsid w:val="00633ADA"/>
    <w:rsid w:val="00640911"/>
    <w:rsid w:val="00643BA2"/>
    <w:rsid w:val="00695895"/>
    <w:rsid w:val="0069685F"/>
    <w:rsid w:val="006E1C19"/>
    <w:rsid w:val="006E204B"/>
    <w:rsid w:val="006F7375"/>
    <w:rsid w:val="00704261"/>
    <w:rsid w:val="00736E13"/>
    <w:rsid w:val="00761145"/>
    <w:rsid w:val="0078403F"/>
    <w:rsid w:val="00791784"/>
    <w:rsid w:val="00803024"/>
    <w:rsid w:val="0081593E"/>
    <w:rsid w:val="00854ABA"/>
    <w:rsid w:val="008C185D"/>
    <w:rsid w:val="008E03F7"/>
    <w:rsid w:val="00940C52"/>
    <w:rsid w:val="009500AF"/>
    <w:rsid w:val="009501EA"/>
    <w:rsid w:val="009632D5"/>
    <w:rsid w:val="0097379E"/>
    <w:rsid w:val="00973BB1"/>
    <w:rsid w:val="009A085A"/>
    <w:rsid w:val="009B2BFF"/>
    <w:rsid w:val="00A03AE2"/>
    <w:rsid w:val="00A20619"/>
    <w:rsid w:val="00A303D0"/>
    <w:rsid w:val="00A31349"/>
    <w:rsid w:val="00A37397"/>
    <w:rsid w:val="00A43FEE"/>
    <w:rsid w:val="00A7311F"/>
    <w:rsid w:val="00AC1378"/>
    <w:rsid w:val="00AD46D1"/>
    <w:rsid w:val="00AE4613"/>
    <w:rsid w:val="00B12C49"/>
    <w:rsid w:val="00B14489"/>
    <w:rsid w:val="00B230DC"/>
    <w:rsid w:val="00B26351"/>
    <w:rsid w:val="00B32929"/>
    <w:rsid w:val="00B9522A"/>
    <w:rsid w:val="00BB0089"/>
    <w:rsid w:val="00BC760E"/>
    <w:rsid w:val="00BD2494"/>
    <w:rsid w:val="00BF2811"/>
    <w:rsid w:val="00C06E73"/>
    <w:rsid w:val="00C97CF2"/>
    <w:rsid w:val="00CA5D42"/>
    <w:rsid w:val="00CB1322"/>
    <w:rsid w:val="00CE0E06"/>
    <w:rsid w:val="00D24E1D"/>
    <w:rsid w:val="00D46884"/>
    <w:rsid w:val="00D652A3"/>
    <w:rsid w:val="00D76A56"/>
    <w:rsid w:val="00D86503"/>
    <w:rsid w:val="00DF0847"/>
    <w:rsid w:val="00E24144"/>
    <w:rsid w:val="00E30C1B"/>
    <w:rsid w:val="00E311D6"/>
    <w:rsid w:val="00E958F3"/>
    <w:rsid w:val="00E96CE8"/>
    <w:rsid w:val="00EA1E5A"/>
    <w:rsid w:val="00ED3772"/>
    <w:rsid w:val="00F06BDB"/>
    <w:rsid w:val="00F06F0D"/>
    <w:rsid w:val="00F104FF"/>
    <w:rsid w:val="00F66F89"/>
    <w:rsid w:val="00FD7043"/>
    <w:rsid w:val="02576E36"/>
    <w:rsid w:val="03020DE6"/>
    <w:rsid w:val="0EEA79A9"/>
    <w:rsid w:val="0FDF67C3"/>
    <w:rsid w:val="100C6A2B"/>
    <w:rsid w:val="10BC2B3F"/>
    <w:rsid w:val="10BD1C05"/>
    <w:rsid w:val="12315560"/>
    <w:rsid w:val="13A62B1C"/>
    <w:rsid w:val="157C7EF6"/>
    <w:rsid w:val="1811537F"/>
    <w:rsid w:val="18141AEE"/>
    <w:rsid w:val="196F0E85"/>
    <w:rsid w:val="2ABC352B"/>
    <w:rsid w:val="353E1A21"/>
    <w:rsid w:val="373F17D3"/>
    <w:rsid w:val="3ABE3914"/>
    <w:rsid w:val="3BE9676F"/>
    <w:rsid w:val="3C796682"/>
    <w:rsid w:val="3CC62F8B"/>
    <w:rsid w:val="3D5B233F"/>
    <w:rsid w:val="42E94789"/>
    <w:rsid w:val="44B16FD9"/>
    <w:rsid w:val="4618037D"/>
    <w:rsid w:val="478F1A92"/>
    <w:rsid w:val="49693E74"/>
    <w:rsid w:val="49EE7C32"/>
    <w:rsid w:val="4BF4745C"/>
    <w:rsid w:val="4D880EAA"/>
    <w:rsid w:val="4D8F07FA"/>
    <w:rsid w:val="4F7E7F1B"/>
    <w:rsid w:val="56C41CC2"/>
    <w:rsid w:val="5D39400C"/>
    <w:rsid w:val="674968EC"/>
    <w:rsid w:val="6AD243DF"/>
    <w:rsid w:val="6CDD3B62"/>
    <w:rsid w:val="782B0837"/>
    <w:rsid w:val="7C6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3">
    <w:name w:val="Body Text"/>
    <w:basedOn w:val="1"/>
    <w:autoRedefine/>
    <w:qFormat/>
    <w:uiPriority w:val="1"/>
    <w:pPr>
      <w:spacing w:before="26"/>
      <w:ind w:left="121"/>
    </w:pPr>
    <w:rPr>
      <w:rFonts w:ascii="宋体" w:hAnsi="宋体" w:eastAsia="宋体"/>
      <w:sz w:val="24"/>
      <w:szCs w:val="24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7">
    <w:name w:val="Document Map"/>
    <w:basedOn w:val="1"/>
    <w:link w:val="24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571" w:firstLineChars="204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link w:val="22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Body Text First Indent 2"/>
    <w:basedOn w:val="8"/>
    <w:next w:val="1"/>
    <w:autoRedefine/>
    <w:unhideWhenUsed/>
    <w:qFormat/>
    <w:uiPriority w:val="99"/>
    <w:pPr>
      <w:ind w:firstLine="420" w:firstLineChars="200"/>
    </w:pPr>
    <w:rPr>
      <w:szCs w:val="24"/>
    </w:rPr>
  </w:style>
  <w:style w:type="table" w:styleId="15">
    <w:name w:val="Table Grid"/>
    <w:basedOn w:val="14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autoRedefine/>
    <w:qFormat/>
    <w:uiPriority w:val="99"/>
    <w:rPr>
      <w:color w:val="0000FF"/>
      <w:u w:val="single"/>
    </w:rPr>
  </w:style>
  <w:style w:type="character" w:customStyle="1" w:styleId="18">
    <w:name w:val="页眉 Char"/>
    <w:basedOn w:val="16"/>
    <w:link w:val="12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11"/>
    <w:autoRedefine/>
    <w:qFormat/>
    <w:uiPriority w:val="99"/>
    <w:rPr>
      <w:sz w:val="18"/>
      <w:szCs w:val="18"/>
    </w:rPr>
  </w:style>
  <w:style w:type="character" w:customStyle="1" w:styleId="20">
    <w:name w:val="标题 1 Char"/>
    <w:basedOn w:val="16"/>
    <w:link w:val="4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6"/>
    <w:link w:val="5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纯文本 Char"/>
    <w:basedOn w:val="16"/>
    <w:link w:val="10"/>
    <w:autoRedefine/>
    <w:qFormat/>
    <w:uiPriority w:val="0"/>
    <w:rPr>
      <w:rFonts w:ascii="宋体" w:hAnsi="Courier New"/>
    </w:rPr>
  </w:style>
  <w:style w:type="paragraph" w:customStyle="1" w:styleId="23">
    <w:name w:val="Char Char Char Char Char Char1 Char Char Char Char"/>
    <w:basedOn w:val="7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4">
    <w:name w:val="文档结构图 Char"/>
    <w:basedOn w:val="16"/>
    <w:link w:val="7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5">
    <w:name w:val="Char Char Char Char Char Char1 Char Char Char Char1"/>
    <w:basedOn w:val="7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26">
    <w:name w:val="Char Char Char Char Char Char1 Char Char Char Char2"/>
    <w:basedOn w:val="7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746</Words>
  <Characters>896</Characters>
  <Lines>6</Lines>
  <Paragraphs>1</Paragraphs>
  <TotalTime>2</TotalTime>
  <ScaleCrop>false</ScaleCrop>
  <LinksUpToDate>false</LinksUpToDate>
  <CharactersWithSpaces>911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鲍杜佳</cp:lastModifiedBy>
  <dcterms:modified xsi:type="dcterms:W3CDTF">2025-04-10T02:41:20Z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56AAB07508BC4E7C83089546263F0ED6_13</vt:lpwstr>
  </property>
</Properties>
</file>