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53047">
      <w:pPr>
        <w:pStyle w:val="4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bookmarkStart w:id="0" w:name="_Toc35393809"/>
      <w:bookmarkStart w:id="1" w:name="_Toc28359022"/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通用公用经费保安服务采购项目</w:t>
      </w:r>
    </w:p>
    <w:p w14:paraId="54991D09">
      <w:pPr>
        <w:pStyle w:val="4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中标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结果</w:t>
      </w:r>
      <w:r>
        <w:rPr>
          <w:rFonts w:ascii="Times New Roman" w:hAnsi="Times New Roman" w:cs="Times New Roman"/>
          <w:sz w:val="28"/>
          <w:szCs w:val="28"/>
        </w:rPr>
        <w:t>公告</w:t>
      </w:r>
      <w:bookmarkEnd w:id="0"/>
      <w:bookmarkEnd w:id="1"/>
    </w:p>
    <w:p w14:paraId="612D5616">
      <w:pPr>
        <w:spacing w:line="360" w:lineRule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</w:rPr>
        <w:t>BJJQ-202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/>
          <w:sz w:val="24"/>
          <w:szCs w:val="24"/>
        </w:rPr>
        <w:t>-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290</w:t>
      </w:r>
    </w:p>
    <w:p w14:paraId="452B5B89">
      <w:pPr>
        <w:spacing w:line="360" w:lineRule="auto"/>
        <w:rPr>
          <w:rFonts w:hint="eastAsia" w:ascii="Times New Roman" w:hAnsi="Times New Roman" w:eastAsia="宋体"/>
          <w:sz w:val="24"/>
          <w:szCs w:val="24"/>
          <w:u w:val="single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bookmarkStart w:id="2" w:name="OLE_LINK1"/>
      <w:r>
        <w:rPr>
          <w:rFonts w:hint="eastAsia" w:ascii="Times New Roman" w:hAnsi="Times New Roman" w:eastAsia="宋体"/>
          <w:sz w:val="24"/>
          <w:szCs w:val="24"/>
        </w:rPr>
        <w:t>通用公用经费保安</w:t>
      </w:r>
      <w:bookmarkStart w:id="15" w:name="_GoBack"/>
      <w:bookmarkEnd w:id="15"/>
      <w:r>
        <w:rPr>
          <w:rFonts w:hint="eastAsia" w:ascii="Times New Roman" w:hAnsi="Times New Roman" w:eastAsia="宋体"/>
          <w:sz w:val="24"/>
          <w:szCs w:val="24"/>
        </w:rPr>
        <w:t>服务采购项目</w:t>
      </w:r>
      <w:bookmarkEnd w:id="2"/>
    </w:p>
    <w:p w14:paraId="48A2129C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三、中标信息</w:t>
      </w:r>
    </w:p>
    <w:p w14:paraId="1BA14150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供应商名称：</w:t>
      </w:r>
      <w:bookmarkStart w:id="3" w:name="OLE_LINK3"/>
      <w:r>
        <w:rPr>
          <w:rFonts w:hint="eastAsia" w:ascii="Times New Roman" w:hAnsi="Times New Roman" w:eastAsia="宋体"/>
          <w:sz w:val="24"/>
          <w:szCs w:val="24"/>
          <w:highlight w:val="none"/>
        </w:rPr>
        <w:t>北京银盾保安服务有限公司</w:t>
      </w:r>
      <w:bookmarkEnd w:id="3"/>
    </w:p>
    <w:p w14:paraId="7CA7FB79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北京市昌平区北七家镇曹碾村3号</w:t>
      </w:r>
    </w:p>
    <w:p w14:paraId="079BB364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中标金额：</w:t>
      </w:r>
    </w:p>
    <w:p w14:paraId="0EB56027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</w:pPr>
      <w:bookmarkStart w:id="4" w:name="OLE_LINK4"/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人民币大写：伍佰壹拾伍万玖仟柒佰陆拾元整</w:t>
      </w:r>
    </w:p>
    <w:p w14:paraId="15E4CD2A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人民币小写：¥</w:t>
      </w:r>
      <w:bookmarkStart w:id="5" w:name="OLE_LINK2"/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5159760</w:t>
      </w:r>
      <w:r>
        <w:rPr>
          <w:rFonts w:hint="eastAsia" w:ascii="Times New Roman" w:hAnsi="Times New Roman" w:eastAsia="宋体"/>
          <w:sz w:val="24"/>
          <w:szCs w:val="24"/>
          <w:highlight w:val="none"/>
        </w:rPr>
        <w:t>.00</w:t>
      </w:r>
      <w:bookmarkEnd w:id="4"/>
      <w:bookmarkEnd w:id="5"/>
    </w:p>
    <w:p w14:paraId="26350A4D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主要标的信息：</w:t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6AEB7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7F437056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服务类</w:t>
            </w:r>
          </w:p>
        </w:tc>
      </w:tr>
      <w:tr w14:paraId="199F2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23349987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通用公用经费保安服务采购项目</w:t>
            </w:r>
          </w:p>
          <w:p w14:paraId="2B495A39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服务范围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  <w:t>、服务要求及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服务标准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：北京市档案馆（以下简称市档案馆）是省级国家一级综合档案馆，承担着北京市国家档案资源的接收、保管、利用的重要职责，是全市的档案安全保管基地、爱国主义教育基地、档案利用服务中心、电子档案备份管理中心、政府信息公开查阅中心，其档案实体和馆舍安全至关重要。为确保北京市档案馆的安全稳定，需采购专业的保安服务。详见招标文件第五章采购需求。</w:t>
            </w:r>
          </w:p>
          <w:p w14:paraId="157270D6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服务时间：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本项目服务期限一年，自2025年5月1日至2026年4月30日。</w:t>
            </w:r>
          </w:p>
        </w:tc>
      </w:tr>
    </w:tbl>
    <w:p w14:paraId="79D690DF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</w:rPr>
        <w:t>五、评审专家名单：</w:t>
      </w:r>
      <w:r>
        <w:rPr>
          <w:rFonts w:hint="eastAsia" w:ascii="Times New Roman" w:hAnsi="Times New Roman" w:eastAsia="宋体"/>
          <w:sz w:val="24"/>
          <w:szCs w:val="24"/>
        </w:rPr>
        <w:t>仲晖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杨崴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衣丽莉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张亮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赵俊菊</w:t>
      </w:r>
    </w:p>
    <w:p w14:paraId="6E5459C1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六、代理服务收费标准及金额：</w:t>
      </w:r>
      <w:bookmarkStart w:id="6" w:name="OLE_LINK5"/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4.7719</w:t>
      </w:r>
      <w:bookmarkEnd w:id="6"/>
      <w:r>
        <w:rPr>
          <w:rFonts w:ascii="Times New Roman" w:hAnsi="Times New Roman" w:eastAsia="宋体"/>
          <w:sz w:val="24"/>
          <w:szCs w:val="24"/>
          <w:highlight w:val="none"/>
        </w:rPr>
        <w:t>万元</w:t>
      </w:r>
      <w:r>
        <w:rPr>
          <w:rFonts w:ascii="Times New Roman" w:hAnsi="Times New Roman" w:eastAsia="宋体"/>
          <w:sz w:val="24"/>
          <w:szCs w:val="24"/>
        </w:rPr>
        <w:t>（收费标准：详见</w:t>
      </w:r>
      <w:r>
        <w:rPr>
          <w:rFonts w:ascii="Times New Roman" w:hAnsi="Times New Roman" w:eastAsia="宋体"/>
          <w:color w:val="000000"/>
          <w:sz w:val="24"/>
          <w:szCs w:val="24"/>
        </w:rPr>
        <w:t>招标文件</w:t>
      </w:r>
      <w:r>
        <w:rPr>
          <w:rFonts w:ascii="Times New Roman" w:hAnsi="Times New Roman" w:eastAsia="宋体"/>
          <w:sz w:val="24"/>
          <w:szCs w:val="24"/>
        </w:rPr>
        <w:t>）</w:t>
      </w:r>
      <w:r>
        <w:rPr>
          <w:rFonts w:hint="eastAsia" w:ascii="Times New Roman" w:hAnsi="Times New Roman" w:eastAsia="宋体"/>
          <w:sz w:val="24"/>
          <w:szCs w:val="24"/>
        </w:rPr>
        <w:t>。</w:t>
      </w:r>
    </w:p>
    <w:p w14:paraId="7A448607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七、公告期限</w:t>
      </w:r>
    </w:p>
    <w:p w14:paraId="61410F38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6BE51F01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78947F57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本公告同时在北京市政府采购网（http://www.ccgp-beijing.gov.cn/）</w:t>
      </w:r>
      <w:r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kern w:val="0"/>
          <w:sz w:val="24"/>
          <w:szCs w:val="24"/>
        </w:rPr>
        <w:t>中国政府采购网（http://www.ccgp.gov.cn）发布。</w:t>
      </w:r>
    </w:p>
    <w:p w14:paraId="4FD98A0A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8.2采购代理机构项目编号：</w:t>
      </w:r>
      <w:r>
        <w:rPr>
          <w:rFonts w:hint="eastAsia" w:ascii="Times New Roman" w:hAnsi="Times New Roman" w:eastAsia="宋体"/>
          <w:sz w:val="24"/>
          <w:szCs w:val="24"/>
        </w:rPr>
        <w:t>BJJQ-202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/>
          <w:sz w:val="24"/>
          <w:szCs w:val="24"/>
        </w:rPr>
        <w:t>-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290</w:t>
      </w:r>
    </w:p>
    <w:p w14:paraId="05E82F22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</w:t>
      </w:r>
      <w:bookmarkStart w:id="7" w:name="_Toc28359100"/>
      <w:bookmarkStart w:id="8" w:name="_Toc35393810"/>
      <w:bookmarkStart w:id="9" w:name="_Toc28359023"/>
      <w:bookmarkStart w:id="10" w:name="_Toc35393641"/>
    </w:p>
    <w:bookmarkEnd w:id="7"/>
    <w:bookmarkEnd w:id="8"/>
    <w:bookmarkEnd w:id="9"/>
    <w:bookmarkEnd w:id="10"/>
    <w:p w14:paraId="5DD3EC30">
      <w:pPr>
        <w:spacing w:line="360" w:lineRule="auto"/>
        <w:ind w:firstLine="482" w:firstLineChars="200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1.采购人信息</w:t>
      </w:r>
    </w:p>
    <w:p w14:paraId="256FF089">
      <w:pPr>
        <w:pageBreakBefore w:val="0"/>
        <w:wordWrap/>
        <w:topLinePunct w:val="0"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bookmarkStart w:id="11" w:name="_Toc28359086"/>
      <w:bookmarkStart w:id="12" w:name="_Toc28359009"/>
      <w:r>
        <w:rPr>
          <w:rFonts w:hint="default" w:ascii="Times New Roman" w:hAnsi="Times New Roman" w:eastAsia="宋体" w:cs="Times New Roman"/>
          <w:sz w:val="24"/>
          <w:szCs w:val="24"/>
        </w:rPr>
        <w:t>名称：北京市档案馆</w:t>
      </w:r>
    </w:p>
    <w:p w14:paraId="04589C4D">
      <w:pPr>
        <w:pageBreakBefore w:val="0"/>
        <w:wordWrap/>
        <w:topLinePunct w:val="0"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地址：北京市朝阳区南磨房路31号</w:t>
      </w:r>
    </w:p>
    <w:p w14:paraId="129C6A7A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联系方式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：皮老师，010-87092193</w:t>
      </w:r>
    </w:p>
    <w:p w14:paraId="15FD5A51">
      <w:pPr>
        <w:spacing w:line="360" w:lineRule="auto"/>
        <w:ind w:firstLine="482" w:firstLineChars="200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2.采购代理机构信息</w:t>
      </w:r>
      <w:bookmarkEnd w:id="11"/>
      <w:bookmarkEnd w:id="12"/>
    </w:p>
    <w:p w14:paraId="1F8F3AA3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bookmarkStart w:id="13" w:name="_Toc28359010"/>
      <w:bookmarkStart w:id="14" w:name="_Toc28359087"/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名称：北京汇诚金桥国际招标咨询有限公司</w:t>
      </w:r>
    </w:p>
    <w:p w14:paraId="45022C43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地址：北京市东城区朝内大街南竹杆胡同6号北京INN3号楼9层</w:t>
      </w:r>
    </w:p>
    <w:p w14:paraId="00902AE9">
      <w:pPr>
        <w:pageBreakBefore w:val="0"/>
        <w:wordWrap/>
        <w:topLinePunct w:val="0"/>
        <w:bidi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联系方式：王鑫国、张萍，010-65244876、65699706</w:t>
      </w:r>
    </w:p>
    <w:p w14:paraId="0742A99B">
      <w:pPr>
        <w:spacing w:line="360" w:lineRule="auto"/>
        <w:ind w:firstLine="482" w:firstLineChars="200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3.项目联系方式</w:t>
      </w:r>
      <w:bookmarkEnd w:id="13"/>
      <w:bookmarkEnd w:id="14"/>
    </w:p>
    <w:p w14:paraId="20F3DB2A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项目联系人：王鑫国、张萍</w:t>
      </w:r>
    </w:p>
    <w:p w14:paraId="69C11F59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电话：010-65244876、65699706</w:t>
      </w:r>
    </w:p>
    <w:p w14:paraId="06EEB234">
      <w:pPr>
        <w:spacing w:line="360" w:lineRule="auto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十、附件</w:t>
      </w:r>
    </w:p>
    <w:p w14:paraId="2E91F6B9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 采购文件</w:t>
      </w:r>
    </w:p>
    <w:p w14:paraId="46177204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  <w:t>2. 中小企业声明函</w:t>
      </w:r>
    </w:p>
    <w:p w14:paraId="06491F2A">
      <w:pPr>
        <w:spacing w:line="360" w:lineRule="auto"/>
        <w:ind w:firstLine="480" w:firstLineChars="200"/>
        <w:rPr>
          <w:rFonts w:hint="default" w:ascii="Times New Roman" w:hAnsi="Times New Roman" w:eastAsia="宋体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6C973"/>
    <w:multiLevelType w:val="singleLevel"/>
    <w:tmpl w:val="5126C9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Q3MzI1OTIyY2IzZjM5Yjk1NjkyYjRmYjZiZmVmNTcifQ=="/>
    <w:docVar w:name="KSO_WPS_MARK_KEY" w:val="84ac8c2e-512c-4163-a797-2bc30b4e3548"/>
  </w:docVars>
  <w:rsids>
    <w:rsidRoot w:val="004D1179"/>
    <w:rsid w:val="00051475"/>
    <w:rsid w:val="00141DC4"/>
    <w:rsid w:val="00216DE1"/>
    <w:rsid w:val="00276863"/>
    <w:rsid w:val="002D5279"/>
    <w:rsid w:val="0041710E"/>
    <w:rsid w:val="004778F5"/>
    <w:rsid w:val="004818B1"/>
    <w:rsid w:val="004D1179"/>
    <w:rsid w:val="005061CF"/>
    <w:rsid w:val="00526B78"/>
    <w:rsid w:val="006608AB"/>
    <w:rsid w:val="00705D10"/>
    <w:rsid w:val="00721F31"/>
    <w:rsid w:val="0077059A"/>
    <w:rsid w:val="007D0F4E"/>
    <w:rsid w:val="007F65BC"/>
    <w:rsid w:val="009B6F26"/>
    <w:rsid w:val="009E442F"/>
    <w:rsid w:val="00A42D63"/>
    <w:rsid w:val="00A83878"/>
    <w:rsid w:val="00AE5856"/>
    <w:rsid w:val="00B33BC6"/>
    <w:rsid w:val="00B46EF5"/>
    <w:rsid w:val="00C048E4"/>
    <w:rsid w:val="00C16A26"/>
    <w:rsid w:val="00C61709"/>
    <w:rsid w:val="00CC2003"/>
    <w:rsid w:val="00D33E2A"/>
    <w:rsid w:val="00DA630C"/>
    <w:rsid w:val="00F8353E"/>
    <w:rsid w:val="00FA634B"/>
    <w:rsid w:val="00FE498C"/>
    <w:rsid w:val="04815783"/>
    <w:rsid w:val="04CD4AB8"/>
    <w:rsid w:val="07144664"/>
    <w:rsid w:val="097371CC"/>
    <w:rsid w:val="0BA20DFD"/>
    <w:rsid w:val="0CB52FD7"/>
    <w:rsid w:val="0E653000"/>
    <w:rsid w:val="0F026464"/>
    <w:rsid w:val="11430FA0"/>
    <w:rsid w:val="134D4C51"/>
    <w:rsid w:val="158337CF"/>
    <w:rsid w:val="1D390B28"/>
    <w:rsid w:val="1E530D63"/>
    <w:rsid w:val="20503FE2"/>
    <w:rsid w:val="23B11E58"/>
    <w:rsid w:val="23D1633F"/>
    <w:rsid w:val="241F24F1"/>
    <w:rsid w:val="251972CD"/>
    <w:rsid w:val="25861D82"/>
    <w:rsid w:val="25B40503"/>
    <w:rsid w:val="27E35043"/>
    <w:rsid w:val="29BA425A"/>
    <w:rsid w:val="2F3F6304"/>
    <w:rsid w:val="2F615F6D"/>
    <w:rsid w:val="3172471B"/>
    <w:rsid w:val="31C115D3"/>
    <w:rsid w:val="337077E8"/>
    <w:rsid w:val="373F7FE3"/>
    <w:rsid w:val="39664DFE"/>
    <w:rsid w:val="3AC10AFB"/>
    <w:rsid w:val="41076A2F"/>
    <w:rsid w:val="447C5A84"/>
    <w:rsid w:val="51714D12"/>
    <w:rsid w:val="51FF51C4"/>
    <w:rsid w:val="546B750E"/>
    <w:rsid w:val="59CA21A6"/>
    <w:rsid w:val="5B856852"/>
    <w:rsid w:val="5C787ACA"/>
    <w:rsid w:val="5CB219E1"/>
    <w:rsid w:val="60EA1073"/>
    <w:rsid w:val="62F8428B"/>
    <w:rsid w:val="630A4ADD"/>
    <w:rsid w:val="667A21AA"/>
    <w:rsid w:val="676F546D"/>
    <w:rsid w:val="6D200154"/>
    <w:rsid w:val="70B34FC2"/>
    <w:rsid w:val="714906FC"/>
    <w:rsid w:val="72D32909"/>
    <w:rsid w:val="73E93D14"/>
    <w:rsid w:val="755E74A6"/>
    <w:rsid w:val="7C3E53FD"/>
    <w:rsid w:val="7EA34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2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3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7">
    <w:name w:val="annotation text"/>
    <w:basedOn w:val="1"/>
    <w:link w:val="22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8">
    <w:name w:val="Body Text"/>
    <w:basedOn w:val="1"/>
    <w:next w:val="9"/>
    <w:qFormat/>
    <w:uiPriority w:val="99"/>
    <w:pPr>
      <w:widowControl/>
      <w:spacing w:line="360" w:lineRule="auto"/>
    </w:pPr>
    <w:rPr>
      <w:color w:val="FF0000"/>
    </w:rPr>
  </w:style>
  <w:style w:type="paragraph" w:customStyle="1" w:styleId="9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0">
    <w:name w:val="Plain Text"/>
    <w:basedOn w:val="1"/>
    <w:link w:val="21"/>
    <w:qFormat/>
    <w:uiPriority w:val="99"/>
    <w:rPr>
      <w:rFonts w:ascii="宋体" w:hAnsi="Courier New"/>
    </w:rPr>
  </w:style>
  <w:style w:type="paragraph" w:styleId="11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12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6">
    <w:name w:val="Table Grid"/>
    <w:basedOn w:val="1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9">
    <w:name w:val="标题 1 字符"/>
    <w:link w:val="4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5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1">
    <w:name w:val="纯文本 字符"/>
    <w:link w:val="10"/>
    <w:qFormat/>
    <w:locked/>
    <w:uiPriority w:val="99"/>
    <w:rPr>
      <w:rFonts w:ascii="宋体" w:hAnsi="Courier New" w:cs="Times New Roman"/>
    </w:rPr>
  </w:style>
  <w:style w:type="character" w:customStyle="1" w:styleId="22">
    <w:name w:val="批注文字 字符"/>
    <w:basedOn w:val="17"/>
    <w:link w:val="7"/>
    <w:semiHidden/>
    <w:qFormat/>
    <w:uiPriority w:val="99"/>
  </w:style>
  <w:style w:type="character" w:customStyle="1" w:styleId="23">
    <w:name w:val="批注框文本 字符"/>
    <w:link w:val="12"/>
    <w:semiHidden/>
    <w:qFormat/>
    <w:uiPriority w:val="99"/>
    <w:rPr>
      <w:sz w:val="0"/>
      <w:szCs w:val="0"/>
    </w:rPr>
  </w:style>
  <w:style w:type="character" w:customStyle="1" w:styleId="24">
    <w:name w:val="页眉 字符"/>
    <w:link w:val="14"/>
    <w:qFormat/>
    <w:uiPriority w:val="99"/>
    <w:rPr>
      <w:sz w:val="18"/>
      <w:szCs w:val="18"/>
    </w:rPr>
  </w:style>
  <w:style w:type="character" w:customStyle="1" w:styleId="25">
    <w:name w:val="页脚 字符"/>
    <w:link w:val="1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667</Words>
  <Characters>824</Characters>
  <Lines>6</Lines>
  <Paragraphs>1</Paragraphs>
  <TotalTime>2</TotalTime>
  <ScaleCrop>false</ScaleCrop>
  <LinksUpToDate>false</LinksUpToDate>
  <CharactersWithSpaces>826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WAnold</cp:lastModifiedBy>
  <cp:lastPrinted>2021-09-17T04:12:00Z</cp:lastPrinted>
  <dcterms:modified xsi:type="dcterms:W3CDTF">2025-04-21T08:14:10Z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76512FFBEF034336ABD22183B26CD030</vt:lpwstr>
  </property>
  <property fmtid="{D5CDD505-2E9C-101B-9397-08002B2CF9AE}" pid="4" name="KSOTemplateDocerSaveRecord">
    <vt:lpwstr>eyJoZGlkIjoiNDI1NGQ4MDY4NjMxYWVlMzc3ODM2NDE0MmU1ODUxYzYiLCJ1c2VySWQiOiIyOTczMzA4NTYifQ==</vt:lpwstr>
  </property>
</Properties>
</file>