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B393F"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  <w:bookmarkStart w:id="0" w:name="_Toc28359022"/>
      <w:bookmarkStart w:id="1" w:name="_Toc35393809"/>
      <w:r>
        <w:rPr>
          <w:rFonts w:hint="eastAsia" w:ascii="Times New Roman" w:hAnsi="Times New Roman" w:cs="Times New Roman"/>
          <w:sz w:val="28"/>
          <w:szCs w:val="28"/>
          <w:lang w:eastAsia="zh-CN"/>
        </w:rPr>
        <w:t>北京市文联精品剧目邀请展演</w:t>
      </w:r>
    </w:p>
    <w:p w14:paraId="75D376E0"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中标结果公告</w:t>
      </w:r>
      <w:bookmarkEnd w:id="0"/>
      <w:bookmarkEnd w:id="1"/>
    </w:p>
    <w:p w14:paraId="3296324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一、项目编号：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BJJQ-2025-127</w:t>
      </w:r>
    </w:p>
    <w:p w14:paraId="639A82A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二、项目名称：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北京市文联精品剧目邀请展演</w:t>
      </w:r>
    </w:p>
    <w:p w14:paraId="055C15C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三、中标信息</w:t>
      </w:r>
    </w:p>
    <w:p w14:paraId="0B9E112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</w:rPr>
        <w:t>供应商名称：盛泰天弘（北京）国际文化传媒有限公司</w:t>
      </w:r>
    </w:p>
    <w:p w14:paraId="0EAEEA4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</w:rPr>
        <w:t>供应商地址：北京市通州区榆西一街1号院4号楼5层502室606</w:t>
      </w:r>
    </w:p>
    <w:p w14:paraId="7C708EC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</w:rPr>
        <w:t>中标金额：</w:t>
      </w:r>
    </w:p>
    <w:p w14:paraId="5A0D0A7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</w:rPr>
        <w:t>人民币大写：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贰佰玖拾玖万柒仟贰佰元整</w:t>
      </w:r>
    </w:p>
    <w:p w14:paraId="5DAA9A0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</w:rPr>
        <w:t>人民币小写：￥2997200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.00</w:t>
      </w:r>
    </w:p>
    <w:p w14:paraId="70E4EFA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主要标的信息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004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5657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服务类</w:t>
            </w:r>
          </w:p>
        </w:tc>
      </w:tr>
      <w:tr w14:paraId="605A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E7B3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北京市文联精品剧目邀请展演</w:t>
            </w:r>
          </w:p>
          <w:p w14:paraId="16026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服务范围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服务要求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服务时间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服务标准：详见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招标文件</w:t>
            </w:r>
          </w:p>
        </w:tc>
      </w:tr>
    </w:tbl>
    <w:p w14:paraId="64ABFA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评审专家名单：吴昊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袁</w:t>
      </w:r>
      <w:bookmarkStart w:id="4" w:name="_GoBack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学军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韩志萍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刘颖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刘波</w:t>
      </w:r>
    </w:p>
    <w:p w14:paraId="22B4EB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代理服务收费标准及金额：详见招标文件，人民币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3.0978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万元</w:t>
      </w:r>
    </w:p>
    <w:p w14:paraId="4BE42B7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七、公告期限</w:t>
      </w:r>
    </w:p>
    <w:p w14:paraId="4DC89D3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自本公告发布之日起1个工作日。</w:t>
      </w:r>
    </w:p>
    <w:bookmarkEnd w:id="4"/>
    <w:p w14:paraId="5D5C0BD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八、其他补充事宜</w:t>
      </w:r>
    </w:p>
    <w:p w14:paraId="4DABB03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</w:pPr>
      <w:bookmarkStart w:id="2" w:name="OLE_LINK4"/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8.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本公告同时在中国政府采购网（http://www.ccgp.gov.cn）、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北京市政府采购网（http://www.ccgp-beijing.gov.cn/）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发布。</w:t>
      </w:r>
    </w:p>
    <w:p w14:paraId="090C809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8.2采购代理机构项目编号：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eastAsia="zh-CN"/>
        </w:rPr>
        <w:t>BJJQ-2025-127</w:t>
      </w:r>
    </w:p>
    <w:p w14:paraId="27361E4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8.3中标人的评审总得分为86.60。</w:t>
      </w:r>
    </w:p>
    <w:bookmarkEnd w:id="2"/>
    <w:p w14:paraId="6892DAB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九、凡对本次公告内容提出询问，请按以下方式联系</w:t>
      </w:r>
    </w:p>
    <w:p w14:paraId="301A321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1.采购人信息</w:t>
      </w:r>
    </w:p>
    <w:p w14:paraId="18D79FF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名    称：北京市文艺家服务中心</w:t>
      </w:r>
    </w:p>
    <w:p w14:paraId="2F5AC2B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地    址：北京市西城区前门西大街95号</w:t>
      </w:r>
    </w:p>
    <w:p w14:paraId="0A578B0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联系方式：范老师，66230194</w:t>
      </w:r>
    </w:p>
    <w:p w14:paraId="5C65D7E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2.采购代理机构信息</w:t>
      </w:r>
    </w:p>
    <w:p w14:paraId="3BDE1CC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名    称：北京汇诚金桥国际招标咨询有限公司</w:t>
      </w:r>
    </w:p>
    <w:p w14:paraId="27A5E32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地    址：北京市东城区朝内大街南竹杆胡同6号北京INN3号楼9层</w:t>
      </w:r>
    </w:p>
    <w:p w14:paraId="0D847EA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联系方式：戴翔、孙银萍010-65173825</w:t>
      </w:r>
    </w:p>
    <w:p w14:paraId="4D9BE43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3.项目联系方式</w:t>
      </w:r>
    </w:p>
    <w:p w14:paraId="5EEAEC2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项目联系人：</w:t>
      </w:r>
      <w:bookmarkStart w:id="3" w:name="OLE_LINK2"/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戴翔、孙银萍</w:t>
      </w:r>
    </w:p>
    <w:bookmarkEnd w:id="3"/>
    <w:p w14:paraId="7219AC5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电      话：010-65173825</w:t>
      </w:r>
    </w:p>
    <w:p w14:paraId="51D7202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十、附件</w:t>
      </w:r>
    </w:p>
    <w:p w14:paraId="056B321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1.采购文件</w:t>
      </w:r>
    </w:p>
    <w:p w14:paraId="1BD3532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2.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中小企业声明函</w:t>
      </w:r>
    </w:p>
    <w:p w14:paraId="49CFC51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25D909"/>
    <w:multiLevelType w:val="singleLevel"/>
    <w:tmpl w:val="ED25D90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c1M2NlOWM4NmI4YTk1MzY4MzRjNTljYTg3YTYwOTgifQ=="/>
  </w:docVars>
  <w:rsids>
    <w:rsidRoot w:val="004D1179"/>
    <w:rsid w:val="00051475"/>
    <w:rsid w:val="00103EC5"/>
    <w:rsid w:val="00276863"/>
    <w:rsid w:val="002A31E7"/>
    <w:rsid w:val="0041710E"/>
    <w:rsid w:val="004D1179"/>
    <w:rsid w:val="005D27B1"/>
    <w:rsid w:val="006608AB"/>
    <w:rsid w:val="00705D10"/>
    <w:rsid w:val="00721F31"/>
    <w:rsid w:val="0077059A"/>
    <w:rsid w:val="007F65BC"/>
    <w:rsid w:val="009E442F"/>
    <w:rsid w:val="00A42D63"/>
    <w:rsid w:val="00A83878"/>
    <w:rsid w:val="00AE5856"/>
    <w:rsid w:val="00B33BC6"/>
    <w:rsid w:val="00C61709"/>
    <w:rsid w:val="00DA630C"/>
    <w:rsid w:val="00FA634B"/>
    <w:rsid w:val="00FE498C"/>
    <w:rsid w:val="022F0082"/>
    <w:rsid w:val="0355405E"/>
    <w:rsid w:val="056B263D"/>
    <w:rsid w:val="081E4EBC"/>
    <w:rsid w:val="0A7F6121"/>
    <w:rsid w:val="0A95648D"/>
    <w:rsid w:val="0B196F30"/>
    <w:rsid w:val="0B5A5E93"/>
    <w:rsid w:val="0BCB5D4F"/>
    <w:rsid w:val="0D230FC8"/>
    <w:rsid w:val="0D2C7836"/>
    <w:rsid w:val="0DBA0747"/>
    <w:rsid w:val="0F871C6E"/>
    <w:rsid w:val="10834F79"/>
    <w:rsid w:val="166878A4"/>
    <w:rsid w:val="197B7B09"/>
    <w:rsid w:val="19E474DE"/>
    <w:rsid w:val="1FAD4563"/>
    <w:rsid w:val="1FD117B7"/>
    <w:rsid w:val="20250E4F"/>
    <w:rsid w:val="2385495D"/>
    <w:rsid w:val="245A0C98"/>
    <w:rsid w:val="28E406B2"/>
    <w:rsid w:val="30651987"/>
    <w:rsid w:val="339230AA"/>
    <w:rsid w:val="33BE0EF1"/>
    <w:rsid w:val="34D84159"/>
    <w:rsid w:val="369C3F7E"/>
    <w:rsid w:val="3814305B"/>
    <w:rsid w:val="3B8710E2"/>
    <w:rsid w:val="3C94293B"/>
    <w:rsid w:val="3D6F04EC"/>
    <w:rsid w:val="425768F8"/>
    <w:rsid w:val="43B931EB"/>
    <w:rsid w:val="46250F29"/>
    <w:rsid w:val="463F280E"/>
    <w:rsid w:val="47361745"/>
    <w:rsid w:val="476146E0"/>
    <w:rsid w:val="48961654"/>
    <w:rsid w:val="49BF719F"/>
    <w:rsid w:val="4AF128F8"/>
    <w:rsid w:val="4B2B4BFE"/>
    <w:rsid w:val="4C6A73A9"/>
    <w:rsid w:val="4DE809CF"/>
    <w:rsid w:val="53E9452F"/>
    <w:rsid w:val="5448308E"/>
    <w:rsid w:val="57830B89"/>
    <w:rsid w:val="598251AE"/>
    <w:rsid w:val="59E26B83"/>
    <w:rsid w:val="5B2F1F99"/>
    <w:rsid w:val="5D796E79"/>
    <w:rsid w:val="5DB82790"/>
    <w:rsid w:val="5F2203E5"/>
    <w:rsid w:val="5FCC059F"/>
    <w:rsid w:val="614609A2"/>
    <w:rsid w:val="62103A8A"/>
    <w:rsid w:val="63152969"/>
    <w:rsid w:val="64EC0C91"/>
    <w:rsid w:val="659C75F8"/>
    <w:rsid w:val="68105308"/>
    <w:rsid w:val="6AC91569"/>
    <w:rsid w:val="6B0D44CA"/>
    <w:rsid w:val="6B24070A"/>
    <w:rsid w:val="6DE76A7A"/>
    <w:rsid w:val="6E2E4332"/>
    <w:rsid w:val="70F13CCB"/>
    <w:rsid w:val="72565BCD"/>
    <w:rsid w:val="75C12093"/>
    <w:rsid w:val="786363C7"/>
    <w:rsid w:val="78A427E4"/>
    <w:rsid w:val="7A0F58CD"/>
    <w:rsid w:val="7F85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ody Text"/>
    <w:basedOn w:val="1"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Plain Text"/>
    <w:basedOn w:val="1"/>
    <w:link w:val="16"/>
    <w:qFormat/>
    <w:uiPriority w:val="99"/>
    <w:rPr>
      <w:rFonts w:ascii="宋体" w:hAnsi="Courier New"/>
    </w:rPr>
  </w:style>
  <w:style w:type="paragraph" w:styleId="7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纯文本 字符"/>
    <w:link w:val="6"/>
    <w:qFormat/>
    <w:locked/>
    <w:uiPriority w:val="99"/>
    <w:rPr>
      <w:rFonts w:ascii="宋体" w:hAnsi="Courier New" w:cs="Times New Roman"/>
    </w:rPr>
  </w:style>
  <w:style w:type="character" w:customStyle="1" w:styleId="17">
    <w:name w:val="批注文字 字符"/>
    <w:basedOn w:val="12"/>
    <w:link w:val="4"/>
    <w:semiHidden/>
    <w:qFormat/>
    <w:uiPriority w:val="99"/>
  </w:style>
  <w:style w:type="character" w:customStyle="1" w:styleId="18">
    <w:name w:val="批注框文本 字符"/>
    <w:link w:val="7"/>
    <w:semiHidden/>
    <w:qFormat/>
    <w:uiPriority w:val="99"/>
    <w:rPr>
      <w:sz w:val="0"/>
      <w:szCs w:val="0"/>
    </w:rPr>
  </w:style>
  <w:style w:type="character" w:customStyle="1" w:styleId="19">
    <w:name w:val="页眉 字符"/>
    <w:link w:val="9"/>
    <w:qFormat/>
    <w:uiPriority w:val="99"/>
    <w:rPr>
      <w:sz w:val="18"/>
      <w:szCs w:val="18"/>
    </w:rPr>
  </w:style>
  <w:style w:type="character" w:customStyle="1" w:styleId="20">
    <w:name w:val="页脚 字符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641</Characters>
  <Lines>5</Lines>
  <Paragraphs>1</Paragraphs>
  <TotalTime>0</TotalTime>
  <ScaleCrop>false</ScaleCrop>
  <LinksUpToDate>false</LinksUpToDate>
  <CharactersWithSpaces>663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业务部</cp:lastModifiedBy>
  <cp:lastPrinted>2021-10-20T05:26:00Z</cp:lastPrinted>
  <dcterms:modified xsi:type="dcterms:W3CDTF">2025-03-10T07:47:23Z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C060DB1A9F7C47D39BD8EBD9235FD7A9</vt:lpwstr>
  </property>
  <property fmtid="{D5CDD505-2E9C-101B-9397-08002B2CF9AE}" pid="4" name="KSOTemplateDocerSaveRecord">
    <vt:lpwstr>eyJoZGlkIjoiODg1MTQ2N2ZlNzk4MTBjMTY5NzllNzQzMGI4MDFlY2YiLCJ1c2VySWQiOiIzMjcyNjcxNDYifQ==</vt:lpwstr>
  </property>
</Properties>
</file>