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直属单位业务发展—预算评审及绩效评估工作（第一~五包）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BJJQ-2025-059-01~05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直属单位业务发展—预算评审及绩效评估工作（第一~五包）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7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41"/>
        <w:gridCol w:w="1077"/>
        <w:gridCol w:w="2154"/>
        <w:gridCol w:w="3175"/>
        <w:gridCol w:w="964"/>
      </w:tblGrid>
      <w:tr w14:paraId="6252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 w14:paraId="43AA7380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包号</w:t>
            </w:r>
          </w:p>
        </w:tc>
        <w:tc>
          <w:tcPr>
            <w:tcW w:w="1022" w:type="pct"/>
            <w:vAlign w:val="center"/>
          </w:tcPr>
          <w:p w14:paraId="1627EB9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539" w:type="pct"/>
            <w:vAlign w:val="center"/>
          </w:tcPr>
          <w:p w14:paraId="3AC13DF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统一社会</w:t>
            </w:r>
          </w:p>
          <w:p w14:paraId="39EA4FD3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79" w:type="pct"/>
            <w:vAlign w:val="center"/>
          </w:tcPr>
          <w:p w14:paraId="47D1CB3D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供应商地址</w:t>
            </w:r>
          </w:p>
        </w:tc>
        <w:tc>
          <w:tcPr>
            <w:tcW w:w="1591" w:type="pct"/>
            <w:vAlign w:val="center"/>
          </w:tcPr>
          <w:p w14:paraId="7B06BD7A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中标金额</w:t>
            </w:r>
          </w:p>
        </w:tc>
        <w:tc>
          <w:tcPr>
            <w:tcW w:w="483" w:type="pct"/>
            <w:vAlign w:val="center"/>
          </w:tcPr>
          <w:p w14:paraId="2C1F0696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</w:rPr>
              <w:t>评审总得分</w:t>
            </w:r>
          </w:p>
        </w:tc>
      </w:tr>
      <w:tr w14:paraId="50A8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 w14:paraId="326EBBC0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022" w:type="pct"/>
            <w:vAlign w:val="center"/>
          </w:tcPr>
          <w:p w14:paraId="27CBCB6B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北京中育才会计师事务所有限公司</w:t>
            </w:r>
          </w:p>
        </w:tc>
        <w:tc>
          <w:tcPr>
            <w:tcW w:w="539" w:type="pct"/>
            <w:vAlign w:val="center"/>
          </w:tcPr>
          <w:p w14:paraId="6E9A6A35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9111010270036258X3</w:t>
            </w:r>
          </w:p>
        </w:tc>
        <w:tc>
          <w:tcPr>
            <w:tcW w:w="1079" w:type="pct"/>
            <w:vAlign w:val="center"/>
          </w:tcPr>
          <w:p w14:paraId="272DEBBF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北京市西城区白广路7号6幢三层3326</w:t>
            </w:r>
          </w:p>
        </w:tc>
        <w:tc>
          <w:tcPr>
            <w:tcW w:w="1591" w:type="pct"/>
            <w:vAlign w:val="center"/>
          </w:tcPr>
          <w:p w14:paraId="3EB88E21">
            <w:pPr>
              <w:spacing w:line="360" w:lineRule="auto"/>
              <w:jc w:val="both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市教委所属预算单位项目绩效评估工作（单个任务）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：¥2900.00</w:t>
            </w:r>
          </w:p>
          <w:p w14:paraId="02811A19">
            <w:pPr>
              <w:spacing w:line="360" w:lineRule="auto"/>
              <w:jc w:val="both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市教委所属预算单位项目预算评审工作（单个任务）：¥1900.00</w:t>
            </w:r>
          </w:p>
        </w:tc>
        <w:tc>
          <w:tcPr>
            <w:tcW w:w="483" w:type="pct"/>
            <w:vAlign w:val="center"/>
          </w:tcPr>
          <w:p w14:paraId="6F7D82C2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92.43</w:t>
            </w:r>
          </w:p>
        </w:tc>
      </w:tr>
      <w:tr w14:paraId="3F50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 w14:paraId="0245892F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1022" w:type="pct"/>
            <w:vAlign w:val="center"/>
          </w:tcPr>
          <w:p w14:paraId="21BBC9DA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北京智联恒通咨询有限公司</w:t>
            </w:r>
          </w:p>
        </w:tc>
        <w:tc>
          <w:tcPr>
            <w:tcW w:w="539" w:type="pct"/>
            <w:vAlign w:val="center"/>
          </w:tcPr>
          <w:p w14:paraId="5BFD45C4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911101063355184421</w:t>
            </w:r>
          </w:p>
        </w:tc>
        <w:tc>
          <w:tcPr>
            <w:tcW w:w="1079" w:type="pct"/>
            <w:vAlign w:val="center"/>
          </w:tcPr>
          <w:p w14:paraId="09B67AE3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北京市大兴区西红门镇宏业路9号院8号楼4层403室</w:t>
            </w:r>
          </w:p>
        </w:tc>
        <w:tc>
          <w:tcPr>
            <w:tcW w:w="1591" w:type="pct"/>
            <w:vAlign w:val="center"/>
          </w:tcPr>
          <w:p w14:paraId="69744591">
            <w:pPr>
              <w:spacing w:line="360" w:lineRule="auto"/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市教委所属预算单位项目绩效评估工作（单个任务）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：¥2980.00</w:t>
            </w:r>
          </w:p>
          <w:p w14:paraId="4F3DB4E5">
            <w:pPr>
              <w:spacing w:line="360" w:lineRule="auto"/>
              <w:jc w:val="left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市教委所属预算单位项目预算评审工作（单个任务）：¥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980.00</w:t>
            </w:r>
          </w:p>
        </w:tc>
        <w:tc>
          <w:tcPr>
            <w:tcW w:w="483" w:type="pct"/>
            <w:vAlign w:val="center"/>
          </w:tcPr>
          <w:p w14:paraId="11F36F89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88.57</w:t>
            </w:r>
          </w:p>
        </w:tc>
      </w:tr>
      <w:tr w14:paraId="519A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 w14:paraId="3B8999E2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1022" w:type="pct"/>
            <w:vAlign w:val="center"/>
          </w:tcPr>
          <w:p w14:paraId="71363AB5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北京源隆会计师事务所有限责任公司</w:t>
            </w:r>
          </w:p>
        </w:tc>
        <w:tc>
          <w:tcPr>
            <w:tcW w:w="539" w:type="pct"/>
            <w:vAlign w:val="center"/>
          </w:tcPr>
          <w:p w14:paraId="7099DDD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911101087003633040</w:t>
            </w:r>
          </w:p>
        </w:tc>
        <w:tc>
          <w:tcPr>
            <w:tcW w:w="1079" w:type="pct"/>
            <w:vAlign w:val="center"/>
          </w:tcPr>
          <w:p w14:paraId="54D0E6D3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北京市海淀区西三环北路87号国际财经中心A505</w:t>
            </w:r>
          </w:p>
        </w:tc>
        <w:tc>
          <w:tcPr>
            <w:tcW w:w="1591" w:type="pct"/>
            <w:vAlign w:val="center"/>
          </w:tcPr>
          <w:p w14:paraId="66241CC7">
            <w:pPr>
              <w:spacing w:line="360" w:lineRule="auto"/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市教委所属预算单位项目绩效评估工作（单个任务）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：¥2950.00</w:t>
            </w:r>
          </w:p>
          <w:p w14:paraId="28EFBC50">
            <w:pPr>
              <w:spacing w:line="360" w:lineRule="auto"/>
              <w:jc w:val="left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市教委所属预算单位项目预算评审工作（单个任务）：¥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950.00</w:t>
            </w:r>
          </w:p>
        </w:tc>
        <w:tc>
          <w:tcPr>
            <w:tcW w:w="483" w:type="pct"/>
            <w:vAlign w:val="center"/>
          </w:tcPr>
          <w:p w14:paraId="270C7869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87.27</w:t>
            </w:r>
          </w:p>
        </w:tc>
      </w:tr>
      <w:tr w14:paraId="1F52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 w14:paraId="0202D9C6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1022" w:type="pct"/>
            <w:vAlign w:val="center"/>
          </w:tcPr>
          <w:p w14:paraId="309BFA57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中逸会计师事务所有限公司</w:t>
            </w:r>
          </w:p>
        </w:tc>
        <w:tc>
          <w:tcPr>
            <w:tcW w:w="539" w:type="pct"/>
            <w:vAlign w:val="center"/>
          </w:tcPr>
          <w:p w14:paraId="5DD134BC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91110112101596341P</w:t>
            </w:r>
          </w:p>
        </w:tc>
        <w:tc>
          <w:tcPr>
            <w:tcW w:w="1079" w:type="pct"/>
            <w:vAlign w:val="center"/>
          </w:tcPr>
          <w:p w14:paraId="6CCA77CD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北京市西城区西外大街136号2层1-14-2115</w:t>
            </w:r>
          </w:p>
        </w:tc>
        <w:tc>
          <w:tcPr>
            <w:tcW w:w="1591" w:type="pct"/>
            <w:vAlign w:val="center"/>
          </w:tcPr>
          <w:p w14:paraId="4000666F">
            <w:pPr>
              <w:spacing w:line="360" w:lineRule="auto"/>
              <w:jc w:val="left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市教委所属预算单位项目绩效评估工作（单个任务）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：¥2900.00</w:t>
            </w:r>
          </w:p>
          <w:p w14:paraId="68E184CB">
            <w:pPr>
              <w:spacing w:line="360" w:lineRule="auto"/>
              <w:jc w:val="left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市教委所属预算单位项目预算评审工作（单个任务）：¥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900.00</w:t>
            </w:r>
          </w:p>
        </w:tc>
        <w:tc>
          <w:tcPr>
            <w:tcW w:w="483" w:type="pct"/>
            <w:vAlign w:val="center"/>
          </w:tcPr>
          <w:p w14:paraId="3E5A0062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77.63</w:t>
            </w:r>
          </w:p>
        </w:tc>
      </w:tr>
      <w:tr w14:paraId="53CF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 w14:paraId="07624DE9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022" w:type="pct"/>
            <w:vAlign w:val="center"/>
          </w:tcPr>
          <w:p w14:paraId="1432E223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北京中民健得会计师事务所有限公司</w:t>
            </w:r>
          </w:p>
        </w:tc>
        <w:tc>
          <w:tcPr>
            <w:tcW w:w="539" w:type="pct"/>
            <w:vAlign w:val="center"/>
          </w:tcPr>
          <w:p w14:paraId="1780E165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91110106686905276L</w:t>
            </w:r>
          </w:p>
        </w:tc>
        <w:tc>
          <w:tcPr>
            <w:tcW w:w="1079" w:type="pct"/>
            <w:vAlign w:val="center"/>
          </w:tcPr>
          <w:p w14:paraId="4AB369C1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北京市朝阳区霄云路21号1幢6层北601室</w:t>
            </w:r>
          </w:p>
        </w:tc>
        <w:tc>
          <w:tcPr>
            <w:tcW w:w="1591" w:type="pct"/>
            <w:vAlign w:val="center"/>
          </w:tcPr>
          <w:p w14:paraId="090C84EC">
            <w:pPr>
              <w:spacing w:line="360" w:lineRule="auto"/>
              <w:jc w:val="both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转移支付项目预算评审工作（单个任务）</w:t>
            </w: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eastAsia="zh-CN"/>
              </w:rPr>
              <w:t>：¥1950.00</w:t>
            </w:r>
          </w:p>
        </w:tc>
        <w:tc>
          <w:tcPr>
            <w:tcW w:w="483" w:type="pct"/>
            <w:vAlign w:val="center"/>
          </w:tcPr>
          <w:p w14:paraId="0F88D8BE">
            <w:pPr>
              <w:spacing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vertAlign w:val="baseline"/>
              </w:rPr>
              <w:t>87.70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7E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560955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1"/>
                <w:szCs w:val="21"/>
              </w:rPr>
              <w:t>服务类</w:t>
            </w:r>
          </w:p>
        </w:tc>
      </w:tr>
      <w:tr w14:paraId="04B3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5DD63F6">
            <w:pPr>
              <w:spacing w:line="360" w:lineRule="auto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  <w:t>直属单位业务发展—预算评审及绩效评估工作</w:t>
            </w:r>
          </w:p>
          <w:p w14:paraId="7038975C">
            <w:pPr>
              <w:spacing w:line="360" w:lineRule="auto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  <w:t>详见招标文件。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  <w:t>自合同签订之日起至本项目下的工作全部完成为止。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1"/>
                <w:szCs w:val="21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孙美玉、贾建珍、王幸辉、郝慧雯、于爱华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共计7.64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其中第一包为1.612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第二包为1.62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第三包为1.604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第四包为1.604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第五包为1.2</w:t>
      </w:r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5CABF7A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BJJQ-2025-059-01~05</w:t>
      </w:r>
    </w:p>
    <w:p w14:paraId="73ADCC7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8.3本项目第一包中标人为北京中育才会计师事务所有限公司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代理服务费金额为1.612万元，评审总得分为92.43；第二包中标人为北京智联恒通咨询有限公司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代理服务费金额为1.62万元，评审总得分为88.57；第三包中标人为北京源隆会计师事务所有限责任公司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代理服务费金额为1.604万元，评审总得分为87.27；第四包中标人为中逸会计师事务所有限公司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代理服务费金额为1.604万元，评审总得分为77.63；第五包中标人为北京中民健得会计师事务所有限公司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代理服务费金额为1.2万元，评审总得分为87.70。</w:t>
      </w:r>
      <w:bookmarkStart w:id="6" w:name="_GoBack"/>
      <w:bookmarkEnd w:id="6"/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100"/>
      <w:bookmarkStart w:id="3" w:name="_Toc28359023"/>
      <w:bookmarkStart w:id="4" w:name="_Toc35393641"/>
      <w:bookmarkStart w:id="5" w:name="_Toc35393810"/>
    </w:p>
    <w:bookmarkEnd w:id="2"/>
    <w:bookmarkEnd w:id="3"/>
    <w:bookmarkEnd w:id="4"/>
    <w:bookmarkEnd w:id="5"/>
    <w:p w14:paraId="239ECED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5AEFF3F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名称：北京市教育资产与财务管理事务中心</w:t>
      </w:r>
    </w:p>
    <w:p w14:paraId="4C0E0D6A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地址：北京市朝阳区北四环东路95号</w:t>
      </w:r>
    </w:p>
    <w:p w14:paraId="5D0FA71D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联系方式：010-64228110</w:t>
      </w:r>
    </w:p>
    <w:p w14:paraId="494FD53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126EC3BB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16FCAF0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地址：北京市东城区朝阳门内大街南竹杆胡同6号北京INN3号楼9层</w:t>
      </w:r>
    </w:p>
    <w:p w14:paraId="691CB695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联系方式：010-65244483、65699122</w:t>
      </w:r>
    </w:p>
    <w:p w14:paraId="32FA96E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30E8E1E3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项目联系人：刘倩、李辰</w:t>
      </w:r>
    </w:p>
    <w:p w14:paraId="4D66427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      话：010-65244483、65699122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52726E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6AA12C2"/>
    <w:rsid w:val="0CB52FD7"/>
    <w:rsid w:val="0E653000"/>
    <w:rsid w:val="0F026464"/>
    <w:rsid w:val="16BE1E47"/>
    <w:rsid w:val="190B1D5D"/>
    <w:rsid w:val="1E2021A1"/>
    <w:rsid w:val="1E530D63"/>
    <w:rsid w:val="20ED7034"/>
    <w:rsid w:val="21C439D7"/>
    <w:rsid w:val="23B11E58"/>
    <w:rsid w:val="23D1633F"/>
    <w:rsid w:val="241F24F1"/>
    <w:rsid w:val="251972CD"/>
    <w:rsid w:val="27E35043"/>
    <w:rsid w:val="29BA425A"/>
    <w:rsid w:val="31C115D3"/>
    <w:rsid w:val="345259BC"/>
    <w:rsid w:val="351A24E7"/>
    <w:rsid w:val="354B0A4E"/>
    <w:rsid w:val="373F7FE3"/>
    <w:rsid w:val="37B268DC"/>
    <w:rsid w:val="38AB4E4E"/>
    <w:rsid w:val="3AC10AFB"/>
    <w:rsid w:val="3AFA37B9"/>
    <w:rsid w:val="404A147C"/>
    <w:rsid w:val="41685BD9"/>
    <w:rsid w:val="428A2CEC"/>
    <w:rsid w:val="447C5A84"/>
    <w:rsid w:val="47CA1B4A"/>
    <w:rsid w:val="4A6F3FD6"/>
    <w:rsid w:val="4EDF5E6B"/>
    <w:rsid w:val="51714D12"/>
    <w:rsid w:val="51FF51C4"/>
    <w:rsid w:val="546B750E"/>
    <w:rsid w:val="55EA6903"/>
    <w:rsid w:val="56B83AB5"/>
    <w:rsid w:val="57966DD2"/>
    <w:rsid w:val="597818E8"/>
    <w:rsid w:val="59CA21A6"/>
    <w:rsid w:val="5B856852"/>
    <w:rsid w:val="5BB46942"/>
    <w:rsid w:val="5C6057F2"/>
    <w:rsid w:val="5C787ACA"/>
    <w:rsid w:val="5C874E7D"/>
    <w:rsid w:val="5CB219E1"/>
    <w:rsid w:val="5DA463E6"/>
    <w:rsid w:val="62F8428B"/>
    <w:rsid w:val="64D67FEA"/>
    <w:rsid w:val="667A0209"/>
    <w:rsid w:val="667A21AA"/>
    <w:rsid w:val="67090333"/>
    <w:rsid w:val="676F546D"/>
    <w:rsid w:val="6EA674BF"/>
    <w:rsid w:val="7B56798E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Body Text First Indent"/>
    <w:basedOn w:val="6"/>
    <w:next w:val="1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5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7">
    <w:name w:val="Table Grid"/>
    <w:basedOn w:val="1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2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8"/>
    <w:link w:val="5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1318</Characters>
  <Lines>6</Lines>
  <Paragraphs>1</Paragraphs>
  <TotalTime>3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2021-09-17T04:12:00Z</cp:lastPrinted>
  <dcterms:modified xsi:type="dcterms:W3CDTF">2025-03-07T03:44:44Z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