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032D2">
      <w:pPr>
        <w:spacing w:line="360" w:lineRule="auto"/>
        <w:jc w:val="center"/>
        <w:outlineLvl w:val="0"/>
        <w:rPr>
          <w:rFonts w:hint="default" w:ascii="宋体" w:hAnsi="宋体" w:eastAsia="宋体" w:cs="宋体"/>
          <w:b/>
          <w:sz w:val="36"/>
          <w:szCs w:val="36"/>
          <w:lang w:val="en-US" w:eastAsia="zh-CN"/>
        </w:rPr>
      </w:pPr>
      <w:bookmarkStart w:id="24" w:name="_GoBack"/>
      <w:r>
        <w:rPr>
          <w:rFonts w:hint="eastAsia" w:ascii="宋体" w:hAnsi="宋体" w:eastAsia="宋体" w:cs="宋体"/>
          <w:b/>
          <w:sz w:val="36"/>
          <w:szCs w:val="36"/>
        </w:rPr>
        <w:t>北京学生科技节闭幕式暨科技教育成果展示活动、北京市中小学生科学建议奖、院士专家科普进校园活动和北京市中小学生科学在身边活动场地环境布置、特色活动服务项目</w:t>
      </w:r>
      <w:r>
        <w:rPr>
          <w:rFonts w:hint="eastAsia" w:ascii="宋体" w:hAnsi="宋体" w:cs="宋体"/>
          <w:b/>
          <w:sz w:val="36"/>
          <w:szCs w:val="36"/>
          <w:lang w:val="en-US" w:eastAsia="zh-CN"/>
        </w:rPr>
        <w:t>招标公告</w:t>
      </w:r>
    </w:p>
    <w:bookmarkEnd w:id="24"/>
    <w:p w14:paraId="288FABCE">
      <w:pPr>
        <w:pStyle w:val="3"/>
        <w:keepNext w:val="0"/>
        <w:keepLines w:val="0"/>
        <w:spacing w:line="360" w:lineRule="auto"/>
        <w:jc w:val="both"/>
        <w:rPr>
          <w:rFonts w:hint="eastAsia" w:ascii="宋体" w:hAnsi="宋体" w:eastAsia="宋体" w:cs="宋体"/>
          <w:color w:val="auto"/>
          <w:sz w:val="24"/>
          <w:szCs w:val="24"/>
        </w:rPr>
      </w:pPr>
      <w:bookmarkStart w:id="0" w:name="_Toc104823211"/>
      <w:bookmarkStart w:id="1" w:name="_Toc100781056"/>
      <w:r>
        <w:rPr>
          <w:rFonts w:hint="eastAsia" w:ascii="宋体" w:hAnsi="宋体" w:eastAsia="宋体" w:cs="宋体"/>
          <w:color w:val="auto"/>
          <w:sz w:val="24"/>
          <w:szCs w:val="24"/>
        </w:rPr>
        <w:t>一、项目基本情况</w:t>
      </w:r>
      <w:bookmarkEnd w:id="0"/>
      <w:bookmarkEnd w:id="1"/>
    </w:p>
    <w:p w14:paraId="72EA9054">
      <w:pPr>
        <w:spacing w:line="360" w:lineRule="auto"/>
        <w:ind w:left="0" w:leftChars="0" w:firstLine="420" w:firstLineChars="175"/>
        <w:rPr>
          <w:rFonts w:hint="eastAsia" w:ascii="宋体" w:hAnsi="宋体" w:eastAsia="宋体" w:cs="宋体"/>
          <w:color w:val="auto"/>
          <w:sz w:val="24"/>
          <w:u w:val="single"/>
          <w:lang w:val="en-US" w:eastAsia="zh-CN"/>
        </w:rPr>
      </w:pPr>
      <w:r>
        <w:rPr>
          <w:rFonts w:hint="eastAsia" w:ascii="宋体" w:hAnsi="宋体" w:eastAsia="宋体" w:cs="宋体"/>
          <w:color w:val="auto"/>
          <w:sz w:val="24"/>
        </w:rPr>
        <w:t>1.项目编号：</w:t>
      </w:r>
      <w:r>
        <w:rPr>
          <w:rFonts w:hint="eastAsia" w:ascii="宋体" w:hAnsi="宋体" w:cs="宋体"/>
          <w:color w:val="auto"/>
          <w:sz w:val="24"/>
          <w:u w:val="single"/>
          <w:lang w:eastAsia="zh-CN"/>
        </w:rPr>
        <w:t>11000025210200132828-XM001</w:t>
      </w:r>
      <w:r>
        <w:rPr>
          <w:rFonts w:hint="eastAsia" w:ascii="宋体" w:hAnsi="宋体" w:cs="宋体"/>
          <w:color w:val="auto"/>
          <w:sz w:val="24"/>
          <w:u w:val="single"/>
          <w:lang w:val="en-US" w:eastAsia="zh-CN"/>
        </w:rPr>
        <w:t>/XHTC-FW-2025-0352</w:t>
      </w:r>
    </w:p>
    <w:p w14:paraId="2BAFD509">
      <w:pPr>
        <w:spacing w:line="360" w:lineRule="auto"/>
        <w:ind w:left="0" w:leftChars="0" w:firstLine="420" w:firstLineChars="175"/>
        <w:rPr>
          <w:rFonts w:hint="eastAsia" w:ascii="宋体" w:hAnsi="宋体" w:eastAsia="宋体" w:cs="宋体"/>
          <w:color w:val="auto"/>
          <w:sz w:val="24"/>
          <w:u w:val="single"/>
          <w:lang w:eastAsia="zh-CN"/>
        </w:rPr>
      </w:pPr>
      <w:r>
        <w:rPr>
          <w:rFonts w:hint="eastAsia" w:ascii="宋体" w:hAnsi="宋体" w:eastAsia="宋体" w:cs="宋体"/>
          <w:color w:val="auto"/>
          <w:sz w:val="24"/>
        </w:rPr>
        <w:t>2.项目名称：</w:t>
      </w:r>
      <w:r>
        <w:rPr>
          <w:rFonts w:hint="eastAsia" w:ascii="宋体" w:hAnsi="宋体" w:cs="宋体"/>
          <w:color w:val="auto"/>
          <w:sz w:val="24"/>
          <w:u w:val="single"/>
          <w:lang w:eastAsia="zh-CN"/>
        </w:rPr>
        <w:t>北京学生科技节闭幕式暨科技教育成果展示活动、北京市中小学生科学建议奖、院士专家科普进校园活动和北京市中小学生科学在身边活动场地环境布置、特色活动服务项目</w:t>
      </w:r>
    </w:p>
    <w:p w14:paraId="68B66C79">
      <w:pPr>
        <w:spacing w:line="360" w:lineRule="auto"/>
        <w:ind w:left="0" w:leftChars="0" w:firstLine="420" w:firstLineChars="175"/>
        <w:rPr>
          <w:rFonts w:hint="eastAsia" w:ascii="宋体" w:hAnsi="宋体" w:eastAsia="宋体" w:cs="宋体"/>
          <w:color w:val="auto"/>
          <w:sz w:val="24"/>
        </w:rPr>
      </w:pPr>
      <w:r>
        <w:rPr>
          <w:rFonts w:hint="eastAsia" w:ascii="宋体" w:hAnsi="宋体" w:eastAsia="宋体" w:cs="宋体"/>
          <w:color w:val="auto"/>
          <w:sz w:val="24"/>
        </w:rPr>
        <w:t>3.项目预算金额：</w:t>
      </w:r>
      <w:r>
        <w:rPr>
          <w:rFonts w:hint="eastAsia" w:ascii="宋体" w:hAnsi="宋体"/>
          <w:color w:val="auto"/>
          <w:sz w:val="24"/>
          <w:u w:val="single"/>
          <w:lang w:val="en-US" w:eastAsia="zh-CN"/>
        </w:rPr>
        <w:t>62.01704</w:t>
      </w:r>
      <w:r>
        <w:rPr>
          <w:rFonts w:hint="eastAsia" w:ascii="宋体" w:hAnsi="宋体" w:eastAsia="宋体" w:cs="宋体"/>
          <w:color w:val="auto"/>
          <w:sz w:val="24"/>
        </w:rPr>
        <w:t>万元</w:t>
      </w:r>
    </w:p>
    <w:p w14:paraId="138C911D">
      <w:pPr>
        <w:spacing w:line="360" w:lineRule="auto"/>
        <w:ind w:left="0" w:leftChars="0" w:firstLine="638" w:firstLineChars="266"/>
        <w:rPr>
          <w:rFonts w:hint="eastAsia" w:ascii="宋体" w:hAnsi="宋体" w:eastAsia="宋体" w:cs="宋体"/>
          <w:color w:val="auto"/>
          <w:sz w:val="24"/>
          <w:lang w:eastAsia="zh-CN"/>
        </w:rPr>
      </w:pPr>
      <w:r>
        <w:rPr>
          <w:rFonts w:hint="eastAsia" w:ascii="宋体" w:hAnsi="宋体" w:eastAsia="宋体" w:cs="宋体"/>
          <w:color w:val="auto"/>
          <w:sz w:val="24"/>
        </w:rPr>
        <w:t>项目最高限价：</w:t>
      </w:r>
      <w:r>
        <w:rPr>
          <w:rFonts w:hint="eastAsia" w:ascii="宋体" w:hAnsi="宋体"/>
          <w:sz w:val="24"/>
          <w:u w:val="single"/>
          <w:lang w:val="en-US" w:eastAsia="zh-CN"/>
        </w:rPr>
        <w:t>62.01704</w:t>
      </w:r>
      <w:r>
        <w:rPr>
          <w:rFonts w:hint="eastAsia" w:ascii="宋体" w:hAnsi="宋体" w:eastAsia="宋体" w:cs="宋体"/>
          <w:color w:val="auto"/>
          <w:sz w:val="24"/>
        </w:rPr>
        <w:t>万元</w:t>
      </w:r>
    </w:p>
    <w:p w14:paraId="282A4B07">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rPr>
        <w:t>4.采购需求</w:t>
      </w:r>
      <w:r>
        <w:rPr>
          <w:rFonts w:hint="eastAsia" w:ascii="宋体" w:hAnsi="宋体" w:cs="宋体"/>
          <w:sz w:val="24"/>
          <w:lang w:eastAsia="zh-CN"/>
        </w:rPr>
        <w:t>：</w:t>
      </w:r>
    </w:p>
    <w:tbl>
      <w:tblPr>
        <w:tblStyle w:val="9"/>
        <w:tblW w:w="94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182"/>
        <w:gridCol w:w="1785"/>
        <w:gridCol w:w="705"/>
        <w:gridCol w:w="5244"/>
      </w:tblGrid>
      <w:tr w14:paraId="12FA7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581" w:type="dxa"/>
            <w:vAlign w:val="center"/>
          </w:tcPr>
          <w:p w14:paraId="5249C508">
            <w:pPr>
              <w:autoSpaceDE w:val="0"/>
              <w:autoSpaceDN w:val="0"/>
              <w:jc w:val="center"/>
              <w:rPr>
                <w:rFonts w:hint="eastAsia" w:ascii="宋体" w:hAnsi="宋体" w:eastAsia="宋体" w:cs="宋体"/>
                <w:sz w:val="24"/>
                <w:szCs w:val="24"/>
                <w:lang w:eastAsia="en-US"/>
              </w:rPr>
            </w:pPr>
            <w:r>
              <w:rPr>
                <w:rFonts w:hint="eastAsia" w:ascii="宋体" w:hAnsi="宋体" w:eastAsia="宋体" w:cs="宋体"/>
                <w:bCs/>
                <w:sz w:val="24"/>
                <w:szCs w:val="24"/>
              </w:rPr>
              <w:t>包号</w:t>
            </w:r>
          </w:p>
        </w:tc>
        <w:tc>
          <w:tcPr>
            <w:tcW w:w="1182" w:type="dxa"/>
            <w:vAlign w:val="center"/>
          </w:tcPr>
          <w:p w14:paraId="182C61FB">
            <w:pPr>
              <w:autoSpaceDE w:val="0"/>
              <w:autoSpaceDN w:val="0"/>
              <w:jc w:val="center"/>
              <w:rPr>
                <w:rFonts w:hint="eastAsia" w:ascii="宋体" w:hAnsi="宋体" w:eastAsia="宋体" w:cs="宋体"/>
                <w:sz w:val="24"/>
                <w:szCs w:val="24"/>
                <w:lang w:eastAsia="en-US"/>
              </w:rPr>
            </w:pPr>
            <w:r>
              <w:rPr>
                <w:rFonts w:hint="eastAsia" w:ascii="宋体" w:hAnsi="宋体" w:eastAsia="宋体" w:cs="宋体"/>
                <w:bCs/>
                <w:sz w:val="24"/>
                <w:szCs w:val="24"/>
              </w:rPr>
              <w:t>标的名称</w:t>
            </w:r>
          </w:p>
        </w:tc>
        <w:tc>
          <w:tcPr>
            <w:tcW w:w="1785" w:type="dxa"/>
            <w:vAlign w:val="center"/>
          </w:tcPr>
          <w:p w14:paraId="53D1E369">
            <w:pPr>
              <w:autoSpaceDE w:val="0"/>
              <w:autoSpaceDN w:val="0"/>
              <w:jc w:val="center"/>
              <w:rPr>
                <w:rFonts w:hint="eastAsia" w:ascii="宋体" w:hAnsi="宋体" w:eastAsia="宋体" w:cs="宋体"/>
                <w:bCs/>
                <w:sz w:val="24"/>
                <w:szCs w:val="24"/>
              </w:rPr>
            </w:pPr>
            <w:r>
              <w:rPr>
                <w:rFonts w:hint="eastAsia" w:ascii="宋体" w:hAnsi="宋体" w:eastAsia="宋体" w:cs="宋体"/>
                <w:bCs/>
                <w:sz w:val="24"/>
                <w:szCs w:val="24"/>
              </w:rPr>
              <w:t>采购包预算金额</w:t>
            </w:r>
          </w:p>
          <w:p w14:paraId="4AC40074">
            <w:pPr>
              <w:autoSpaceDE w:val="0"/>
              <w:autoSpaceDN w:val="0"/>
              <w:jc w:val="center"/>
              <w:rPr>
                <w:rFonts w:hint="eastAsia" w:ascii="宋体" w:hAnsi="宋体" w:eastAsia="宋体" w:cs="宋体"/>
                <w:sz w:val="24"/>
                <w:szCs w:val="24"/>
                <w:lang w:eastAsia="en-US"/>
              </w:rPr>
            </w:pPr>
            <w:r>
              <w:rPr>
                <w:rFonts w:hint="eastAsia" w:ascii="宋体" w:hAnsi="宋体" w:eastAsia="宋体" w:cs="宋体"/>
                <w:bCs/>
                <w:sz w:val="24"/>
                <w:szCs w:val="24"/>
              </w:rPr>
              <w:t>（万元）</w:t>
            </w:r>
          </w:p>
        </w:tc>
        <w:tc>
          <w:tcPr>
            <w:tcW w:w="705" w:type="dxa"/>
            <w:vAlign w:val="center"/>
          </w:tcPr>
          <w:p w14:paraId="3C1C3C7F">
            <w:pPr>
              <w:autoSpaceDE w:val="0"/>
              <w:autoSpaceDN w:val="0"/>
              <w:jc w:val="center"/>
              <w:rPr>
                <w:rFonts w:hint="eastAsia" w:ascii="宋体" w:hAnsi="宋体" w:eastAsia="宋体" w:cs="宋体"/>
                <w:sz w:val="24"/>
                <w:szCs w:val="24"/>
                <w:lang w:eastAsia="en-US"/>
              </w:rPr>
            </w:pPr>
            <w:r>
              <w:rPr>
                <w:rFonts w:hint="eastAsia" w:ascii="宋体" w:hAnsi="宋体" w:eastAsia="宋体" w:cs="宋体"/>
                <w:bCs/>
                <w:sz w:val="24"/>
                <w:szCs w:val="24"/>
              </w:rPr>
              <w:t>数量</w:t>
            </w:r>
          </w:p>
        </w:tc>
        <w:tc>
          <w:tcPr>
            <w:tcW w:w="5244" w:type="dxa"/>
            <w:vAlign w:val="center"/>
          </w:tcPr>
          <w:p w14:paraId="7C180212">
            <w:pPr>
              <w:autoSpaceDE w:val="0"/>
              <w:autoSpaceDN w:val="0"/>
              <w:jc w:val="center"/>
              <w:rPr>
                <w:rFonts w:hint="eastAsia" w:ascii="宋体" w:hAnsi="宋体" w:eastAsia="宋体" w:cs="宋体"/>
                <w:sz w:val="24"/>
                <w:szCs w:val="24"/>
                <w:lang w:eastAsia="zh-CN"/>
              </w:rPr>
            </w:pPr>
            <w:r>
              <w:rPr>
                <w:rFonts w:hint="eastAsia" w:ascii="宋体" w:hAnsi="宋体" w:eastAsia="宋体" w:cs="宋体"/>
                <w:sz w:val="24"/>
                <w:szCs w:val="24"/>
              </w:rPr>
              <w:t>简要技术需求或服务要求</w:t>
            </w:r>
          </w:p>
        </w:tc>
      </w:tr>
      <w:tr w14:paraId="5496C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581" w:type="dxa"/>
            <w:vAlign w:val="center"/>
          </w:tcPr>
          <w:p w14:paraId="641EFFDA">
            <w:pPr>
              <w:autoSpaceDE w:val="0"/>
              <w:autoSpaceDN w:val="0"/>
              <w:spacing w:line="240" w:lineRule="auto"/>
              <w:jc w:val="center"/>
              <w:rPr>
                <w:rFonts w:hint="eastAsia" w:ascii="宋体" w:hAnsi="宋体" w:eastAsia="宋体" w:cs="宋体"/>
                <w:color w:val="auto"/>
                <w:sz w:val="24"/>
                <w:szCs w:val="24"/>
                <w:lang w:eastAsia="en-US"/>
              </w:rPr>
            </w:pPr>
            <w:r>
              <w:rPr>
                <w:rFonts w:hint="eastAsia" w:ascii="宋体" w:hAnsi="宋体" w:eastAsia="宋体" w:cs="宋体"/>
                <w:bCs/>
                <w:color w:val="auto"/>
                <w:sz w:val="24"/>
                <w:szCs w:val="24"/>
              </w:rPr>
              <w:t>01</w:t>
            </w:r>
          </w:p>
        </w:tc>
        <w:tc>
          <w:tcPr>
            <w:tcW w:w="1182" w:type="dxa"/>
            <w:vAlign w:val="center"/>
          </w:tcPr>
          <w:p w14:paraId="47734C01">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center"/>
              <w:textAlignment w:val="auto"/>
              <w:rPr>
                <w:rFonts w:hint="eastAsia" w:ascii="宋体" w:hAnsi="宋体" w:eastAsia="宋体" w:cs="宋体"/>
                <w:kern w:val="0"/>
                <w:sz w:val="24"/>
                <w:szCs w:val="24"/>
                <w:lang w:val="en-US" w:eastAsia="en-US"/>
              </w:rPr>
            </w:pPr>
            <w:r>
              <w:rPr>
                <w:rFonts w:hint="eastAsia" w:ascii="宋体" w:hAnsi="宋体" w:cs="宋体"/>
                <w:kern w:val="0"/>
                <w:sz w:val="24"/>
                <w:szCs w:val="24"/>
                <w:lang w:val="en-US" w:eastAsia="zh-CN"/>
              </w:rPr>
              <w:t>活动场地环境布置、特色活动服务</w:t>
            </w:r>
          </w:p>
        </w:tc>
        <w:tc>
          <w:tcPr>
            <w:tcW w:w="1785" w:type="dxa"/>
            <w:vAlign w:val="center"/>
          </w:tcPr>
          <w:p w14:paraId="2A875266">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center"/>
              <w:textAlignment w:val="auto"/>
              <w:rPr>
                <w:rFonts w:hint="eastAsia" w:ascii="宋体" w:hAnsi="宋体" w:eastAsia="宋体" w:cs="宋体"/>
                <w:kern w:val="0"/>
                <w:sz w:val="24"/>
                <w:szCs w:val="24"/>
                <w:lang w:val="en-US" w:eastAsia="en-US"/>
              </w:rPr>
            </w:pPr>
            <w:r>
              <w:rPr>
                <w:rFonts w:hint="eastAsia" w:ascii="宋体" w:hAnsi="宋体"/>
                <w:sz w:val="24"/>
                <w:u w:val="single"/>
                <w:lang w:val="en-US" w:eastAsia="zh-CN"/>
              </w:rPr>
              <w:t>62.01704</w:t>
            </w:r>
          </w:p>
        </w:tc>
        <w:tc>
          <w:tcPr>
            <w:tcW w:w="705" w:type="dxa"/>
            <w:vAlign w:val="center"/>
          </w:tcPr>
          <w:p w14:paraId="5C894237">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center"/>
              <w:textAlignment w:val="auto"/>
              <w:rPr>
                <w:rFonts w:hint="eastAsia" w:ascii="宋体" w:hAnsi="宋体" w:eastAsia="宋体" w:cs="宋体"/>
                <w:kern w:val="0"/>
                <w:sz w:val="24"/>
                <w:szCs w:val="24"/>
                <w:lang w:val="en-US" w:eastAsia="en-US"/>
              </w:rPr>
            </w:pPr>
            <w:r>
              <w:rPr>
                <w:rFonts w:hint="eastAsia" w:ascii="宋体" w:hAnsi="宋体" w:eastAsia="宋体" w:cs="宋体"/>
                <w:kern w:val="0"/>
                <w:sz w:val="24"/>
                <w:szCs w:val="24"/>
                <w:lang w:val="en-US" w:eastAsia="zh-CN"/>
              </w:rPr>
              <w:t>1</w:t>
            </w:r>
          </w:p>
        </w:tc>
        <w:tc>
          <w:tcPr>
            <w:tcW w:w="5244" w:type="dxa"/>
            <w:vAlign w:val="center"/>
          </w:tcPr>
          <w:p w14:paraId="39E352F4">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北京学生科技节闭幕式暨科技教育成果展示活动、北京市中小学生科学建议奖、院士专家科普进校园活动和北京市中小学生科学在身边活动场地环境布置、特色活动服务项目</w:t>
            </w:r>
            <w:r>
              <w:rPr>
                <w:rFonts w:hint="eastAsia" w:ascii="宋体" w:hAnsi="宋体" w:eastAsia="宋体" w:cs="宋体"/>
                <w:kern w:val="0"/>
                <w:sz w:val="24"/>
                <w:szCs w:val="24"/>
                <w:lang w:val="en-US" w:eastAsia="zh-CN"/>
              </w:rPr>
              <w:t>。</w:t>
            </w:r>
          </w:p>
        </w:tc>
      </w:tr>
    </w:tbl>
    <w:p w14:paraId="5542CBF1">
      <w:pPr>
        <w:pStyle w:val="4"/>
        <w:spacing w:before="240" w:line="360" w:lineRule="auto"/>
        <w:ind w:left="424" w:leftChars="202" w:firstLine="0"/>
        <w:rPr>
          <w:rFonts w:hint="eastAsia" w:ascii="宋体" w:hAnsi="宋体" w:eastAsia="宋体" w:cs="宋体"/>
          <w:color w:val="auto"/>
        </w:rPr>
      </w:pPr>
      <w:r>
        <w:rPr>
          <w:rFonts w:hint="eastAsia" w:ascii="宋体" w:hAnsi="宋体" w:eastAsia="宋体" w:cs="宋体"/>
          <w:color w:val="auto"/>
        </w:rPr>
        <w:t>5.合同履行期限</w:t>
      </w:r>
      <w:r>
        <w:rPr>
          <w:rFonts w:hint="eastAsia" w:hAnsi="宋体" w:cs="宋体"/>
          <w:color w:val="auto"/>
          <w:lang w:eastAsia="zh-CN"/>
        </w:rPr>
        <w:t>：</w:t>
      </w:r>
      <w:r>
        <w:rPr>
          <w:rFonts w:hint="eastAsia" w:hAnsi="宋体" w:cs="宋体"/>
          <w:color w:val="auto"/>
          <w:lang w:val="en-US" w:eastAsia="zh-CN"/>
        </w:rPr>
        <w:t>服务期：</w:t>
      </w:r>
      <w:r>
        <w:rPr>
          <w:rFonts w:hint="eastAsia" w:hAnsi="宋体" w:cs="宋体"/>
          <w:b w:val="0"/>
          <w:bCs w:val="0"/>
          <w:color w:val="auto"/>
          <w:kern w:val="2"/>
          <w:sz w:val="24"/>
          <w:szCs w:val="24"/>
          <w:lang w:val="en-US" w:eastAsia="zh-CN" w:bidi="ar-SA"/>
        </w:rPr>
        <w:t>合同签订之日起</w:t>
      </w:r>
      <w:r>
        <w:rPr>
          <w:rFonts w:hint="eastAsia" w:ascii="宋体" w:hAnsi="宋体" w:eastAsia="宋体" w:cs="宋体"/>
          <w:b w:val="0"/>
          <w:bCs w:val="0"/>
          <w:color w:val="auto"/>
          <w:kern w:val="2"/>
          <w:sz w:val="24"/>
          <w:szCs w:val="24"/>
          <w:lang w:val="en-US" w:eastAsia="zh-CN" w:bidi="ar-SA"/>
        </w:rPr>
        <w:t>至</w:t>
      </w:r>
      <w:r>
        <w:rPr>
          <w:rFonts w:hint="eastAsia" w:hAnsi="宋体" w:cs="宋体"/>
          <w:b w:val="0"/>
          <w:bCs w:val="0"/>
          <w:color w:val="auto"/>
          <w:kern w:val="2"/>
          <w:sz w:val="24"/>
          <w:szCs w:val="24"/>
          <w:lang w:val="en-US" w:eastAsia="zh-CN" w:bidi="ar-SA"/>
        </w:rPr>
        <w:t>活动结束</w:t>
      </w:r>
      <w:r>
        <w:rPr>
          <w:rFonts w:hint="eastAsia" w:ascii="宋体" w:hAnsi="宋体" w:eastAsia="宋体" w:cs="宋体"/>
          <w:color w:val="auto"/>
        </w:rPr>
        <w:t>。</w:t>
      </w:r>
    </w:p>
    <w:p w14:paraId="15B3558E">
      <w:pPr>
        <w:pStyle w:val="4"/>
        <w:spacing w:line="360" w:lineRule="auto"/>
        <w:ind w:left="424" w:leftChars="202" w:firstLine="0"/>
        <w:rPr>
          <w:rFonts w:hint="eastAsia" w:ascii="宋体" w:hAnsi="宋体" w:eastAsia="宋体" w:cs="宋体"/>
        </w:rPr>
      </w:pPr>
      <w:r>
        <w:rPr>
          <w:rFonts w:hint="eastAsia" w:ascii="宋体" w:hAnsi="宋体" w:eastAsia="宋体" w:cs="宋体"/>
        </w:rPr>
        <w:t>6.本项目是否接受联合体投标</w:t>
      </w:r>
      <w:r>
        <w:rPr>
          <w:rFonts w:hint="eastAsia" w:hAnsi="宋体" w:cs="宋体"/>
          <w:lang w:eastAsia="zh-CN"/>
        </w:rPr>
        <w:t>：</w:t>
      </w:r>
      <w:r>
        <w:rPr>
          <w:rFonts w:hint="eastAsia" w:ascii="宋体" w:hAnsi="宋体" w:eastAsia="宋体" w:cs="宋体"/>
        </w:rPr>
        <w:t>□是  ■否。</w:t>
      </w:r>
    </w:p>
    <w:p w14:paraId="2C7AB32D">
      <w:pPr>
        <w:spacing w:before="78" w:line="220" w:lineRule="auto"/>
        <w:ind w:left="126"/>
        <w:outlineLvl w:val="1"/>
        <w:rPr>
          <w:rFonts w:hint="eastAsia" w:ascii="宋体" w:hAnsi="宋体" w:eastAsia="宋体" w:cs="宋体"/>
          <w:sz w:val="24"/>
        </w:rPr>
      </w:pPr>
      <w:bookmarkStart w:id="2" w:name="_Toc100781057"/>
      <w:bookmarkStart w:id="3" w:name="_Toc104823212"/>
    </w:p>
    <w:p w14:paraId="34F5607D">
      <w:pPr>
        <w:spacing w:before="78" w:line="360" w:lineRule="auto"/>
        <w:ind w:left="126"/>
        <w:outlineLvl w:val="1"/>
        <w:rPr>
          <w:rFonts w:hint="eastAsia" w:ascii="宋体" w:hAnsi="宋体" w:eastAsia="宋体" w:cs="宋体"/>
          <w:sz w:val="24"/>
        </w:rPr>
      </w:pPr>
      <w:r>
        <w:rPr>
          <w:rFonts w:hint="eastAsia" w:ascii="宋体" w:hAnsi="宋体" w:eastAsia="宋体" w:cs="宋体"/>
          <w:sz w:val="24"/>
        </w:rPr>
        <w:t>二、</w:t>
      </w:r>
      <w:bookmarkEnd w:id="2"/>
      <w:bookmarkEnd w:id="3"/>
      <w:r>
        <w:rPr>
          <w:rFonts w:hint="eastAsia" w:ascii="宋体" w:hAnsi="宋体" w:eastAsia="宋体" w:cs="宋体"/>
          <w:b/>
          <w:kern w:val="0"/>
          <w:sz w:val="24"/>
        </w:rPr>
        <w:t>申请人的资格要求(须同时满足)</w:t>
      </w:r>
    </w:p>
    <w:p w14:paraId="1F0DB41F">
      <w:pPr>
        <w:spacing w:before="240" w:line="360" w:lineRule="auto"/>
        <w:ind w:left="420" w:leftChars="200" w:firstLine="0" w:firstLineChars="0"/>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4E817B01">
      <w:pPr>
        <w:spacing w:line="360" w:lineRule="auto"/>
        <w:ind w:left="420" w:leftChars="200" w:firstLine="0" w:firstLineChars="0"/>
        <w:rPr>
          <w:rFonts w:hint="eastAsia" w:ascii="宋体" w:hAnsi="宋体" w:eastAsia="宋体" w:cs="宋体"/>
          <w:sz w:val="24"/>
          <w:lang w:eastAsia="zh-CN"/>
        </w:rPr>
      </w:pPr>
      <w:r>
        <w:rPr>
          <w:rFonts w:hint="eastAsia" w:ascii="宋体" w:hAnsi="宋体" w:eastAsia="宋体" w:cs="宋体"/>
          <w:sz w:val="24"/>
        </w:rPr>
        <w:t>2.落实政府采购政策需满足的资格要求</w:t>
      </w:r>
      <w:r>
        <w:rPr>
          <w:rFonts w:hint="eastAsia" w:ascii="宋体" w:hAnsi="宋体" w:cs="宋体"/>
          <w:sz w:val="24"/>
          <w:lang w:eastAsia="zh-CN"/>
        </w:rPr>
        <w:t>：</w:t>
      </w:r>
    </w:p>
    <w:p w14:paraId="6C75A6D1">
      <w:pPr>
        <w:spacing w:before="183" w:line="360" w:lineRule="auto"/>
        <w:ind w:left="420" w:leftChars="200" w:firstLine="0" w:firstLineChars="0"/>
        <w:outlineLvl w:val="2"/>
        <w:rPr>
          <w:rFonts w:hint="eastAsia" w:ascii="宋体" w:hAnsi="宋体" w:eastAsia="宋体" w:cs="宋体"/>
          <w:color w:val="auto"/>
          <w:sz w:val="24"/>
        </w:rPr>
      </w:pPr>
      <w:bookmarkStart w:id="4" w:name="_Toc25787"/>
      <w:r>
        <w:rPr>
          <w:rFonts w:hint="eastAsia" w:ascii="宋体" w:hAnsi="宋体" w:eastAsia="宋体" w:cs="宋体"/>
          <w:color w:val="auto"/>
          <w:sz w:val="24"/>
        </w:rPr>
        <w:t>2.1 中小企业政策</w:t>
      </w:r>
      <w:bookmarkEnd w:id="4"/>
    </w:p>
    <w:p w14:paraId="10DE45DA">
      <w:pPr>
        <w:spacing w:before="179" w:line="360" w:lineRule="auto"/>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□本项目不专门面向中小企业预留采购份额。</w:t>
      </w:r>
    </w:p>
    <w:p w14:paraId="1B6E4783">
      <w:pPr>
        <w:spacing w:before="183" w:line="360" w:lineRule="auto"/>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■本项目专门面向  ■中小 □小微企业采购。即</w:t>
      </w:r>
      <w:r>
        <w:rPr>
          <w:rFonts w:hint="eastAsia" w:ascii="宋体" w:hAnsi="宋体" w:cs="宋体"/>
          <w:color w:val="auto"/>
          <w:sz w:val="24"/>
          <w:lang w:eastAsia="zh-CN"/>
        </w:rPr>
        <w:t>：</w:t>
      </w:r>
      <w:r>
        <w:rPr>
          <w:rFonts w:hint="eastAsia" w:ascii="宋体" w:hAnsi="宋体" w:eastAsia="宋体" w:cs="宋体"/>
          <w:color w:val="auto"/>
          <w:sz w:val="24"/>
        </w:rPr>
        <w:t>提供的货物全部由符合政策要求的中小/小微企业制造、服务全部由符合政策要求的中小/小微企业承接。</w:t>
      </w:r>
    </w:p>
    <w:p w14:paraId="7ACD61FA">
      <w:pPr>
        <w:spacing w:line="360" w:lineRule="auto"/>
        <w:ind w:left="420" w:leftChars="200" w:right="59" w:firstLine="0" w:firstLineChars="0"/>
        <w:rPr>
          <w:rFonts w:hint="eastAsia" w:ascii="宋体" w:hAnsi="宋体" w:eastAsia="宋体" w:cs="宋体"/>
          <w:color w:val="auto"/>
          <w:sz w:val="24"/>
        </w:rPr>
      </w:pPr>
      <w:r>
        <w:rPr>
          <w:rFonts w:hint="eastAsia" w:ascii="宋体" w:hAnsi="宋体" w:eastAsia="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lang w:eastAsia="zh-CN"/>
        </w:rPr>
        <w:t>：</w:t>
      </w:r>
      <w:r>
        <w:rPr>
          <w:rFonts w:hint="eastAsia" w:ascii="宋体" w:hAnsi="宋体" w:eastAsia="宋体" w:cs="宋体"/>
          <w:color w:val="auto"/>
          <w:sz w:val="24"/>
        </w:rPr>
        <w:t>__________。</w:t>
      </w:r>
    </w:p>
    <w:p w14:paraId="2502CF4D">
      <w:pPr>
        <w:spacing w:line="360" w:lineRule="auto"/>
        <w:ind w:left="420" w:leftChars="200" w:right="987" w:firstLine="0" w:firstLineChars="0"/>
        <w:outlineLvl w:val="2"/>
        <w:rPr>
          <w:rFonts w:hint="eastAsia" w:ascii="宋体" w:hAnsi="宋体" w:eastAsia="宋体" w:cs="宋体"/>
          <w:color w:val="auto"/>
          <w:sz w:val="24"/>
        </w:rPr>
      </w:pPr>
      <w:bookmarkStart w:id="5" w:name="_Toc3126"/>
      <w:r>
        <w:rPr>
          <w:rFonts w:hint="eastAsia" w:ascii="宋体" w:hAnsi="宋体" w:eastAsia="宋体" w:cs="宋体"/>
          <w:color w:val="auto"/>
          <w:sz w:val="24"/>
        </w:rPr>
        <w:t>2.2 其它落实政府采购政策的资格要求</w:t>
      </w:r>
      <w:r>
        <w:rPr>
          <w:rFonts w:hint="eastAsia" w:ascii="宋体" w:hAnsi="宋体" w:cs="宋体"/>
          <w:color w:val="auto"/>
          <w:sz w:val="24"/>
          <w:lang w:eastAsia="zh-CN"/>
        </w:rPr>
        <w:t>：</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bookmarkEnd w:id="5"/>
      <w:r>
        <w:rPr>
          <w:rFonts w:hint="eastAsia" w:ascii="宋体" w:hAnsi="宋体" w:eastAsia="宋体" w:cs="宋体"/>
          <w:color w:val="auto"/>
          <w:sz w:val="24"/>
        </w:rPr>
        <w:t xml:space="preserve"> </w:t>
      </w:r>
    </w:p>
    <w:p w14:paraId="4372097E">
      <w:pPr>
        <w:tabs>
          <w:tab w:val="left" w:pos="900"/>
          <w:tab w:val="left" w:pos="1134"/>
          <w:tab w:val="left" w:pos="1589"/>
          <w:tab w:val="left" w:pos="5521"/>
        </w:tabs>
        <w:snapToGrid w:val="0"/>
        <w:spacing w:line="360" w:lineRule="auto"/>
        <w:ind w:left="420" w:leftChars="200" w:firstLine="0" w:firstLineChars="0"/>
        <w:rPr>
          <w:rFonts w:hint="eastAsia" w:ascii="宋体" w:hAnsi="宋体" w:eastAsia="宋体" w:cs="宋体"/>
          <w:color w:val="auto"/>
          <w:sz w:val="24"/>
        </w:rPr>
      </w:pPr>
      <w:r>
        <w:rPr>
          <w:rFonts w:hint="eastAsia" w:ascii="宋体" w:hAnsi="宋体" w:cs="宋体"/>
          <w:color w:val="auto"/>
          <w:sz w:val="24"/>
          <w:lang w:val="en-US" w:eastAsia="zh-CN"/>
        </w:rPr>
        <w:t>2.3</w:t>
      </w:r>
      <w:r>
        <w:rPr>
          <w:rFonts w:hint="eastAsia" w:ascii="宋体" w:hAnsi="宋体" w:eastAsia="宋体" w:cs="宋体"/>
          <w:color w:val="auto"/>
          <w:sz w:val="24"/>
        </w:rPr>
        <w:t>本项目是否属于政府购买服务：</w:t>
      </w:r>
    </w:p>
    <w:p w14:paraId="167583F4">
      <w:pPr>
        <w:tabs>
          <w:tab w:val="left" w:pos="900"/>
          <w:tab w:val="left" w:pos="1134"/>
          <w:tab w:val="left" w:pos="1589"/>
          <w:tab w:val="left" w:pos="5521"/>
        </w:tabs>
        <w:snapToGrid w:val="0"/>
        <w:spacing w:line="360" w:lineRule="auto"/>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■否</w:t>
      </w:r>
    </w:p>
    <w:p w14:paraId="3B6E15B1">
      <w:pPr>
        <w:tabs>
          <w:tab w:val="left" w:pos="900"/>
          <w:tab w:val="left" w:pos="1134"/>
          <w:tab w:val="left" w:pos="1589"/>
          <w:tab w:val="left" w:pos="5521"/>
        </w:tabs>
        <w:snapToGrid w:val="0"/>
        <w:spacing w:line="360" w:lineRule="auto"/>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□是，公益一类事业单位、使用事业编制且由财政拨款保障的群团组织，不得作为承接主体；</w:t>
      </w:r>
    </w:p>
    <w:p w14:paraId="567D605F">
      <w:pPr>
        <w:spacing w:line="360" w:lineRule="auto"/>
        <w:ind w:left="420" w:leftChars="200" w:right="141" w:firstLine="0" w:firstLineChars="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val="en-US" w:eastAsia="zh-CN"/>
        </w:rPr>
        <w:t>.</w:t>
      </w:r>
      <w:r>
        <w:rPr>
          <w:rFonts w:hint="eastAsia" w:ascii="宋体" w:hAnsi="宋体" w:eastAsia="宋体" w:cs="宋体"/>
          <w:color w:val="auto"/>
          <w:sz w:val="24"/>
        </w:rPr>
        <w:t>其他特定资格要求：</w:t>
      </w:r>
      <w:r>
        <w:rPr>
          <w:rFonts w:hint="eastAsia" w:ascii="宋体" w:hAnsi="宋体" w:eastAsia="宋体" w:cs="宋体"/>
          <w:color w:val="auto"/>
          <w:sz w:val="24"/>
          <w:u w:val="single"/>
          <w:lang w:val="en-US" w:eastAsia="zh-CN"/>
        </w:rPr>
        <w:t xml:space="preserve"> 无 </w:t>
      </w:r>
      <w:r>
        <w:rPr>
          <w:rFonts w:hint="eastAsia" w:ascii="宋体" w:hAnsi="宋体" w:eastAsia="宋体" w:cs="宋体"/>
          <w:color w:val="auto"/>
          <w:sz w:val="24"/>
        </w:rPr>
        <w:t>。</w:t>
      </w:r>
    </w:p>
    <w:p w14:paraId="36A4932C">
      <w:pPr>
        <w:pStyle w:val="3"/>
        <w:keepNext w:val="0"/>
        <w:keepLines w:val="0"/>
        <w:spacing w:before="0" w:line="360" w:lineRule="auto"/>
        <w:ind w:left="0" w:leftChars="0" w:right="-370" w:rightChars="-176" w:firstLine="0" w:firstLineChars="0"/>
        <w:jc w:val="both"/>
        <w:rPr>
          <w:rFonts w:hint="eastAsia" w:ascii="宋体" w:hAnsi="宋体" w:eastAsia="宋体" w:cs="宋体"/>
          <w:sz w:val="24"/>
          <w:szCs w:val="24"/>
        </w:rPr>
      </w:pPr>
      <w:bookmarkStart w:id="6" w:name="_Toc104823213"/>
      <w:bookmarkStart w:id="7" w:name="_Toc100781058"/>
    </w:p>
    <w:p w14:paraId="3C14A61A">
      <w:pPr>
        <w:pStyle w:val="3"/>
        <w:keepNext w:val="0"/>
        <w:keepLines w:val="0"/>
        <w:spacing w:before="0" w:line="360" w:lineRule="auto"/>
        <w:ind w:left="0" w:leftChars="0" w:right="-370" w:rightChars="-176" w:firstLine="0" w:firstLineChars="0"/>
        <w:jc w:val="both"/>
        <w:rPr>
          <w:rFonts w:hint="eastAsia" w:ascii="宋体" w:hAnsi="宋体" w:eastAsia="宋体" w:cs="宋体"/>
          <w:sz w:val="24"/>
          <w:szCs w:val="24"/>
        </w:rPr>
      </w:pPr>
      <w:r>
        <w:rPr>
          <w:rFonts w:hint="eastAsia" w:ascii="宋体" w:hAnsi="宋体" w:eastAsia="宋体" w:cs="宋体"/>
          <w:sz w:val="24"/>
          <w:szCs w:val="24"/>
        </w:rPr>
        <w:t>三、获取招标文件</w:t>
      </w:r>
      <w:bookmarkEnd w:id="6"/>
      <w:bookmarkEnd w:id="7"/>
    </w:p>
    <w:p w14:paraId="7C601BAB">
      <w:pPr>
        <w:spacing w:line="360" w:lineRule="auto"/>
        <w:ind w:left="420" w:leftChars="200" w:right="-313" w:rightChars="-149" w:firstLine="0" w:firstLineChars="0"/>
        <w:rPr>
          <w:rFonts w:hint="eastAsia" w:ascii="宋体" w:hAnsi="宋体" w:eastAsia="宋体" w:cs="宋体"/>
          <w:color w:val="auto"/>
          <w:sz w:val="24"/>
        </w:rPr>
      </w:pPr>
      <w:r>
        <w:rPr>
          <w:rFonts w:hint="eastAsia" w:ascii="宋体" w:hAnsi="宋体" w:eastAsia="宋体" w:cs="宋体"/>
          <w:color w:val="auto"/>
          <w:sz w:val="24"/>
        </w:rPr>
        <w:t>1.时间</w:t>
      </w:r>
      <w:r>
        <w:rPr>
          <w:rFonts w:hint="eastAsia" w:ascii="宋体" w:hAnsi="宋体" w:cs="宋体"/>
          <w:color w:val="auto"/>
          <w:sz w:val="24"/>
          <w:lang w:eastAsia="zh-CN"/>
        </w:rPr>
        <w:t>：</w:t>
      </w:r>
      <w:r>
        <w:rPr>
          <w:rFonts w:hint="eastAsia" w:ascii="宋体" w:hAnsi="宋体" w:eastAsia="宋体" w:cs="宋体"/>
          <w:color w:val="auto"/>
          <w:sz w:val="24"/>
          <w:lang w:bidi="ar"/>
        </w:rPr>
        <w:t>202</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年</w:t>
      </w:r>
      <w:r>
        <w:rPr>
          <w:rFonts w:hint="eastAsia" w:ascii="宋体" w:hAnsi="宋体" w:cs="宋体"/>
          <w:color w:val="auto"/>
          <w:sz w:val="24"/>
          <w:lang w:val="en-US" w:eastAsia="zh-CN" w:bidi="ar"/>
        </w:rPr>
        <w:t>04</w:t>
      </w:r>
      <w:r>
        <w:rPr>
          <w:rFonts w:hint="eastAsia" w:ascii="宋体" w:hAnsi="宋体" w:eastAsia="宋体" w:cs="宋体"/>
          <w:color w:val="auto"/>
          <w:sz w:val="24"/>
          <w:lang w:bidi="ar"/>
        </w:rPr>
        <w:t>月</w:t>
      </w:r>
      <w:r>
        <w:rPr>
          <w:rFonts w:hint="eastAsia" w:ascii="宋体" w:hAnsi="宋体" w:cs="宋体"/>
          <w:color w:val="auto"/>
          <w:sz w:val="24"/>
          <w:lang w:val="en-US" w:eastAsia="zh-CN" w:bidi="ar"/>
        </w:rPr>
        <w:t>18</w:t>
      </w:r>
      <w:r>
        <w:rPr>
          <w:rFonts w:hint="eastAsia" w:ascii="宋体" w:hAnsi="宋体" w:eastAsia="宋体" w:cs="宋体"/>
          <w:color w:val="auto"/>
          <w:sz w:val="24"/>
          <w:lang w:bidi="ar"/>
        </w:rPr>
        <w:t>日09</w:t>
      </w:r>
      <w:r>
        <w:rPr>
          <w:rFonts w:hint="eastAsia" w:ascii="宋体" w:hAnsi="宋体" w:cs="宋体"/>
          <w:color w:val="auto"/>
          <w:sz w:val="24"/>
          <w:lang w:eastAsia="zh-CN" w:bidi="ar"/>
        </w:rPr>
        <w:t>：</w:t>
      </w:r>
      <w:r>
        <w:rPr>
          <w:rFonts w:hint="eastAsia" w:ascii="宋体" w:hAnsi="宋体" w:eastAsia="宋体" w:cs="宋体"/>
          <w:color w:val="auto"/>
          <w:sz w:val="24"/>
          <w:lang w:bidi="ar"/>
        </w:rPr>
        <w:t>00至202</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年</w:t>
      </w:r>
      <w:r>
        <w:rPr>
          <w:rFonts w:hint="eastAsia" w:ascii="宋体" w:hAnsi="宋体" w:cs="宋体"/>
          <w:color w:val="auto"/>
          <w:sz w:val="24"/>
          <w:lang w:val="en-US" w:eastAsia="zh-CN" w:bidi="ar"/>
        </w:rPr>
        <w:t>04</w:t>
      </w:r>
      <w:r>
        <w:rPr>
          <w:rFonts w:hint="eastAsia" w:ascii="宋体" w:hAnsi="宋体" w:eastAsia="宋体" w:cs="宋体"/>
          <w:color w:val="auto"/>
          <w:sz w:val="24"/>
          <w:lang w:bidi="ar"/>
        </w:rPr>
        <w:t>月</w:t>
      </w:r>
      <w:r>
        <w:rPr>
          <w:rFonts w:hint="eastAsia" w:ascii="宋体" w:hAnsi="宋体" w:cs="宋体"/>
          <w:color w:val="auto"/>
          <w:sz w:val="24"/>
          <w:lang w:val="en-US" w:eastAsia="zh-CN" w:bidi="ar"/>
        </w:rPr>
        <w:t>24</w:t>
      </w:r>
      <w:r>
        <w:rPr>
          <w:rFonts w:hint="eastAsia" w:ascii="宋体" w:hAnsi="宋体" w:eastAsia="宋体" w:cs="宋体"/>
          <w:color w:val="auto"/>
          <w:sz w:val="24"/>
          <w:lang w:bidi="ar"/>
        </w:rPr>
        <w:t>日17</w:t>
      </w:r>
      <w:r>
        <w:rPr>
          <w:rFonts w:hint="eastAsia" w:ascii="宋体" w:hAnsi="宋体" w:cs="宋体"/>
          <w:color w:val="auto"/>
          <w:sz w:val="24"/>
          <w:lang w:eastAsia="zh-CN" w:bidi="ar"/>
        </w:rPr>
        <w:t>：</w:t>
      </w:r>
      <w:r>
        <w:rPr>
          <w:rFonts w:hint="eastAsia" w:ascii="宋体" w:hAnsi="宋体" w:eastAsia="宋体" w:cs="宋体"/>
          <w:color w:val="auto"/>
          <w:sz w:val="24"/>
          <w:lang w:bidi="ar"/>
        </w:rPr>
        <w:t>00（北京时间，法定节假日除外）</w:t>
      </w:r>
      <w:r>
        <w:rPr>
          <w:rFonts w:hint="eastAsia" w:ascii="宋体" w:hAnsi="宋体" w:eastAsia="宋体" w:cs="宋体"/>
          <w:color w:val="auto"/>
          <w:sz w:val="24"/>
        </w:rPr>
        <w:t>。</w:t>
      </w:r>
    </w:p>
    <w:p w14:paraId="215C9795">
      <w:pPr>
        <w:spacing w:line="360" w:lineRule="auto"/>
        <w:ind w:left="420" w:leftChars="200" w:right="-313" w:rightChars="-149" w:firstLine="0" w:firstLineChars="0"/>
        <w:rPr>
          <w:rFonts w:hint="eastAsia" w:ascii="宋体" w:hAnsi="宋体" w:eastAsia="宋体" w:cs="宋体"/>
          <w:color w:val="auto"/>
          <w:sz w:val="24"/>
        </w:rPr>
      </w:pPr>
      <w:r>
        <w:rPr>
          <w:rFonts w:hint="eastAsia" w:ascii="宋体" w:hAnsi="宋体" w:eastAsia="宋体" w:cs="宋体"/>
          <w:color w:val="auto"/>
          <w:sz w:val="24"/>
        </w:rPr>
        <w:t>2.地点</w:t>
      </w:r>
      <w:r>
        <w:rPr>
          <w:rFonts w:hint="eastAsia" w:ascii="宋体" w:hAnsi="宋体" w:cs="宋体"/>
          <w:color w:val="auto"/>
          <w:sz w:val="24"/>
          <w:lang w:eastAsia="zh-CN"/>
        </w:rPr>
        <w:t>：</w:t>
      </w:r>
      <w:r>
        <w:rPr>
          <w:rFonts w:hint="eastAsia" w:ascii="宋体" w:hAnsi="宋体" w:eastAsia="宋体" w:cs="宋体"/>
          <w:color w:val="auto"/>
          <w:sz w:val="24"/>
        </w:rPr>
        <w:t>北京市政府采购电子交易平台</w:t>
      </w:r>
    </w:p>
    <w:p w14:paraId="06E3B0A3">
      <w:pPr>
        <w:spacing w:line="360" w:lineRule="auto"/>
        <w:ind w:left="420" w:leftChars="200" w:right="-313" w:rightChars="-149" w:firstLine="0" w:firstLineChars="0"/>
        <w:rPr>
          <w:rFonts w:hint="eastAsia" w:ascii="宋体" w:hAnsi="宋体" w:eastAsia="宋体" w:cs="宋体"/>
          <w:sz w:val="24"/>
        </w:rPr>
      </w:pPr>
      <w:r>
        <w:rPr>
          <w:rFonts w:hint="eastAsia" w:ascii="宋体" w:hAnsi="宋体" w:eastAsia="宋体" w:cs="宋体"/>
          <w:color w:val="auto"/>
          <w:sz w:val="24"/>
        </w:rPr>
        <w:t>3.方式</w:t>
      </w:r>
      <w:r>
        <w:rPr>
          <w:rFonts w:hint="eastAsia" w:ascii="宋体" w:hAnsi="宋体" w:cs="宋体"/>
          <w:color w:val="auto"/>
          <w:sz w:val="24"/>
          <w:lang w:eastAsia="zh-CN"/>
        </w:rPr>
        <w:t>：</w:t>
      </w:r>
      <w:r>
        <w:rPr>
          <w:rFonts w:hint="eastAsia" w:ascii="宋体" w:hAnsi="宋体" w:eastAsia="宋体" w:cs="宋体"/>
          <w:color w:val="auto"/>
          <w:sz w:val="24"/>
        </w:rPr>
        <w:t>供应商使用CA数字证书或电子营业执照登录北京市政府采购电子交易平</w:t>
      </w:r>
      <w:r>
        <w:rPr>
          <w:rFonts w:hint="eastAsia" w:ascii="宋体" w:hAnsi="宋体" w:eastAsia="宋体" w:cs="宋体"/>
          <w:sz w:val="24"/>
        </w:rPr>
        <w:t>台(http</w:t>
      </w:r>
      <w:r>
        <w:rPr>
          <w:rFonts w:hint="eastAsia" w:ascii="宋体" w:hAnsi="宋体" w:cs="宋体"/>
          <w:sz w:val="24"/>
          <w:lang w:eastAsia="zh-CN"/>
        </w:rPr>
        <w:t>：</w:t>
      </w:r>
      <w:r>
        <w:rPr>
          <w:rFonts w:hint="eastAsia" w:ascii="宋体" w:hAnsi="宋体" w:eastAsia="宋体" w:cs="宋体"/>
          <w:sz w:val="24"/>
        </w:rPr>
        <w:t>//zbcg-bjzc.zhongcy.com/bjczj-portal-site/index.html#/home)获取电子版招标文件。</w:t>
      </w:r>
    </w:p>
    <w:p w14:paraId="3600D93A">
      <w:pPr>
        <w:spacing w:line="360" w:lineRule="auto"/>
        <w:ind w:left="420" w:leftChars="200" w:right="-313" w:rightChars="-149" w:firstLine="0" w:firstLineChars="0"/>
        <w:rPr>
          <w:rFonts w:hint="eastAsia" w:ascii="宋体" w:hAnsi="宋体" w:eastAsia="宋体" w:cs="宋体"/>
          <w:sz w:val="24"/>
        </w:rPr>
      </w:pPr>
      <w:r>
        <w:rPr>
          <w:rFonts w:hint="eastAsia" w:ascii="宋体" w:hAnsi="宋体" w:eastAsia="宋体" w:cs="宋体"/>
          <w:sz w:val="24"/>
        </w:rPr>
        <w:t>4.售价</w:t>
      </w:r>
      <w:r>
        <w:rPr>
          <w:rFonts w:hint="eastAsia" w:ascii="宋体" w:hAnsi="宋体" w:cs="宋体"/>
          <w:sz w:val="24"/>
          <w:lang w:eastAsia="zh-CN"/>
        </w:rPr>
        <w:t>：</w:t>
      </w:r>
      <w:r>
        <w:rPr>
          <w:rFonts w:hint="eastAsia" w:ascii="宋体" w:hAnsi="宋体" w:eastAsia="宋体" w:cs="宋体"/>
          <w:sz w:val="24"/>
        </w:rPr>
        <w:t>0元。</w:t>
      </w:r>
    </w:p>
    <w:p w14:paraId="5FDBAA44">
      <w:pPr>
        <w:spacing w:before="78" w:line="220" w:lineRule="auto"/>
        <w:ind w:left="34"/>
        <w:outlineLvl w:val="1"/>
        <w:rPr>
          <w:rFonts w:hint="eastAsia" w:ascii="宋体" w:hAnsi="宋体" w:eastAsia="宋体" w:cs="宋体"/>
          <w:b/>
          <w:kern w:val="0"/>
          <w:sz w:val="24"/>
        </w:rPr>
      </w:pPr>
      <w:bookmarkStart w:id="8" w:name="_Toc22059"/>
    </w:p>
    <w:p w14:paraId="7F36DB9E">
      <w:pPr>
        <w:spacing w:before="78" w:line="360" w:lineRule="auto"/>
        <w:ind w:left="34"/>
        <w:outlineLvl w:val="1"/>
        <w:rPr>
          <w:rFonts w:hint="eastAsia" w:ascii="宋体" w:hAnsi="宋体" w:eastAsia="宋体" w:cs="宋体"/>
          <w:b/>
          <w:color w:val="auto"/>
          <w:kern w:val="0"/>
          <w:sz w:val="24"/>
        </w:rPr>
      </w:pPr>
      <w:r>
        <w:rPr>
          <w:rFonts w:hint="eastAsia" w:ascii="宋体" w:hAnsi="宋体" w:eastAsia="宋体" w:cs="宋体"/>
          <w:b/>
          <w:color w:val="auto"/>
          <w:kern w:val="0"/>
          <w:sz w:val="24"/>
        </w:rPr>
        <w:t>四、提交投标文件截止时间、开标时间和地点</w:t>
      </w:r>
      <w:bookmarkEnd w:id="8"/>
    </w:p>
    <w:p w14:paraId="435A26B4">
      <w:pPr>
        <w:spacing w:line="360" w:lineRule="auto"/>
        <w:ind w:left="491" w:right="-284" w:firstLine="2"/>
        <w:rPr>
          <w:rFonts w:hint="eastAsia" w:ascii="宋体" w:hAnsi="宋体" w:eastAsia="宋体" w:cs="宋体"/>
          <w:color w:val="auto"/>
          <w:kern w:val="0"/>
          <w:sz w:val="24"/>
        </w:rPr>
      </w:pPr>
      <w:r>
        <w:rPr>
          <w:rFonts w:hint="eastAsia" w:ascii="宋体" w:hAnsi="宋体" w:eastAsia="宋体" w:cs="宋体"/>
          <w:color w:val="auto"/>
          <w:kern w:val="0"/>
          <w:sz w:val="24"/>
        </w:rPr>
        <w:t>投标截止时间、开标时间：</w:t>
      </w:r>
      <w:r>
        <w:rPr>
          <w:rFonts w:hint="eastAsia" w:ascii="宋体" w:hAnsi="宋体" w:eastAsia="宋体" w:cs="宋体"/>
          <w:color w:val="auto"/>
          <w:kern w:val="0"/>
          <w:sz w:val="24"/>
          <w:u w:val="single"/>
        </w:rPr>
        <w:t>2025年</w:t>
      </w:r>
      <w:r>
        <w:rPr>
          <w:rFonts w:hint="eastAsia" w:ascii="宋体" w:hAnsi="宋体" w:cs="宋体"/>
          <w:color w:val="auto"/>
          <w:kern w:val="0"/>
          <w:sz w:val="24"/>
          <w:u w:val="single"/>
          <w:lang w:val="en-US" w:eastAsia="zh-CN"/>
        </w:rPr>
        <w:t>05</w:t>
      </w:r>
      <w:r>
        <w:rPr>
          <w:rFonts w:hint="eastAsia" w:ascii="宋体" w:hAnsi="宋体" w:eastAsia="宋体" w:cs="宋体"/>
          <w:color w:val="auto"/>
          <w:kern w:val="0"/>
          <w:sz w:val="24"/>
          <w:u w:val="single"/>
        </w:rPr>
        <w:t>月</w:t>
      </w:r>
      <w:r>
        <w:rPr>
          <w:rFonts w:hint="eastAsia" w:ascii="宋体" w:hAnsi="宋体" w:cs="宋体"/>
          <w:color w:val="auto"/>
          <w:kern w:val="0"/>
          <w:sz w:val="24"/>
          <w:u w:val="single"/>
          <w:lang w:val="en-US" w:eastAsia="zh-CN"/>
        </w:rPr>
        <w:t>08</w:t>
      </w:r>
      <w:r>
        <w:rPr>
          <w:rFonts w:hint="eastAsia" w:ascii="宋体" w:hAnsi="宋体" w:eastAsia="宋体" w:cs="宋体"/>
          <w:color w:val="auto"/>
          <w:kern w:val="0"/>
          <w:sz w:val="24"/>
          <w:u w:val="single"/>
        </w:rPr>
        <w:t>日</w:t>
      </w:r>
      <w:r>
        <w:rPr>
          <w:rFonts w:hint="eastAsia" w:ascii="宋体" w:hAnsi="宋体" w:cs="宋体"/>
          <w:color w:val="auto"/>
          <w:kern w:val="0"/>
          <w:sz w:val="24"/>
          <w:u w:val="single"/>
          <w:lang w:val="en-US" w:eastAsia="zh-CN"/>
        </w:rPr>
        <w:t>09</w:t>
      </w:r>
      <w:r>
        <w:rPr>
          <w:rFonts w:hint="eastAsia" w:ascii="宋体" w:hAnsi="宋体" w:eastAsia="宋体" w:cs="宋体"/>
          <w:color w:val="auto"/>
          <w:kern w:val="0"/>
          <w:sz w:val="24"/>
          <w:u w:val="single"/>
        </w:rPr>
        <w:t>点</w:t>
      </w:r>
      <w:r>
        <w:rPr>
          <w:rFonts w:hint="eastAsia" w:ascii="宋体" w:hAnsi="宋体" w:cs="宋体"/>
          <w:color w:val="auto"/>
          <w:kern w:val="0"/>
          <w:sz w:val="24"/>
          <w:u w:val="single"/>
          <w:lang w:val="en-US" w:eastAsia="zh-CN"/>
        </w:rPr>
        <w:t>30</w:t>
      </w:r>
      <w:r>
        <w:rPr>
          <w:rFonts w:hint="eastAsia" w:ascii="宋体" w:hAnsi="宋体" w:eastAsia="宋体" w:cs="宋体"/>
          <w:color w:val="auto"/>
          <w:kern w:val="0"/>
          <w:sz w:val="24"/>
          <w:u w:val="single"/>
        </w:rPr>
        <w:t>分（北京时间）</w:t>
      </w:r>
      <w:r>
        <w:rPr>
          <w:rFonts w:hint="eastAsia" w:ascii="宋体" w:hAnsi="宋体" w:eastAsia="宋体" w:cs="宋体"/>
          <w:color w:val="auto"/>
          <w:kern w:val="0"/>
          <w:sz w:val="24"/>
        </w:rPr>
        <w:t>。</w:t>
      </w:r>
    </w:p>
    <w:p w14:paraId="7F68E989">
      <w:pPr>
        <w:spacing w:line="360" w:lineRule="auto"/>
        <w:ind w:left="491" w:right="-284" w:firstLine="2"/>
        <w:rPr>
          <w:rFonts w:hint="eastAsia" w:ascii="宋体" w:hAnsi="宋体" w:eastAsia="宋体" w:cs="宋体"/>
          <w:color w:val="auto"/>
          <w:kern w:val="0"/>
          <w:sz w:val="24"/>
        </w:rPr>
      </w:pPr>
      <w:r>
        <w:rPr>
          <w:rFonts w:hint="eastAsia" w:ascii="宋体" w:hAnsi="宋体" w:eastAsia="宋体" w:cs="宋体"/>
          <w:color w:val="auto"/>
          <w:kern w:val="0"/>
          <w:sz w:val="24"/>
        </w:rPr>
        <w:t>地点：</w:t>
      </w:r>
      <w:r>
        <w:rPr>
          <w:rFonts w:hint="eastAsia" w:ascii="宋体" w:hAnsi="宋体" w:eastAsia="宋体" w:cs="宋体"/>
          <w:color w:val="auto"/>
          <w:kern w:val="0"/>
          <w:sz w:val="24"/>
          <w:u w:val="single"/>
          <w:lang w:eastAsia="zh-CN"/>
        </w:rPr>
        <w:t>北京市北京经济技术开发区亦城财富中心A座6层亦城招标中心第</w:t>
      </w:r>
      <w:r>
        <w:rPr>
          <w:rFonts w:hint="eastAsia" w:ascii="宋体" w:hAnsi="宋体" w:cs="宋体"/>
          <w:color w:val="auto"/>
          <w:kern w:val="0"/>
          <w:sz w:val="24"/>
          <w:u w:val="single"/>
          <w:lang w:val="en-US" w:eastAsia="zh-CN"/>
        </w:rPr>
        <w:t>一</w:t>
      </w:r>
      <w:r>
        <w:rPr>
          <w:rFonts w:hint="eastAsia" w:ascii="宋体" w:hAnsi="宋体" w:eastAsia="宋体" w:cs="宋体"/>
          <w:color w:val="auto"/>
          <w:kern w:val="0"/>
          <w:sz w:val="24"/>
          <w:u w:val="single"/>
          <w:lang w:eastAsia="zh-CN"/>
        </w:rPr>
        <w:t>会议室</w:t>
      </w:r>
      <w:r>
        <w:rPr>
          <w:rFonts w:hint="eastAsia" w:ascii="宋体" w:hAnsi="宋体" w:eastAsia="宋体" w:cs="宋体"/>
          <w:color w:val="auto"/>
          <w:kern w:val="0"/>
          <w:sz w:val="24"/>
          <w:lang w:val="zh-TW"/>
        </w:rPr>
        <w:t>。</w:t>
      </w:r>
    </w:p>
    <w:p w14:paraId="0E58381A">
      <w:pPr>
        <w:spacing w:before="78" w:line="220" w:lineRule="auto"/>
        <w:ind w:left="34"/>
        <w:outlineLvl w:val="1"/>
        <w:rPr>
          <w:rFonts w:hint="eastAsia" w:ascii="宋体" w:hAnsi="宋体" w:eastAsia="宋体" w:cs="宋体"/>
          <w:b/>
          <w:color w:val="auto"/>
          <w:kern w:val="0"/>
          <w:sz w:val="24"/>
        </w:rPr>
      </w:pPr>
      <w:bookmarkStart w:id="9" w:name="_Toc22215"/>
    </w:p>
    <w:p w14:paraId="4322976F">
      <w:pPr>
        <w:spacing w:before="78" w:line="360" w:lineRule="auto"/>
        <w:ind w:left="34"/>
        <w:outlineLvl w:val="1"/>
        <w:rPr>
          <w:rFonts w:hint="eastAsia" w:ascii="宋体" w:hAnsi="宋体" w:eastAsia="宋体" w:cs="宋体"/>
          <w:b/>
          <w:color w:val="auto"/>
          <w:kern w:val="0"/>
          <w:sz w:val="24"/>
        </w:rPr>
      </w:pPr>
      <w:r>
        <w:rPr>
          <w:rFonts w:hint="eastAsia" w:ascii="宋体" w:hAnsi="宋体" w:eastAsia="宋体" w:cs="宋体"/>
          <w:b/>
          <w:color w:val="auto"/>
          <w:kern w:val="0"/>
          <w:sz w:val="24"/>
        </w:rPr>
        <w:t>五、公告期限</w:t>
      </w:r>
      <w:bookmarkEnd w:id="9"/>
    </w:p>
    <w:p w14:paraId="1CBC0A64">
      <w:pPr>
        <w:spacing w:before="181" w:line="360" w:lineRule="auto"/>
        <w:ind w:left="53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自本公告发布之日起5个工作日。</w:t>
      </w:r>
    </w:p>
    <w:p w14:paraId="090FC6EF">
      <w:pPr>
        <w:pStyle w:val="3"/>
        <w:keepNext w:val="0"/>
        <w:keepLines w:val="0"/>
        <w:spacing w:line="360" w:lineRule="auto"/>
        <w:ind w:right="-512" w:rightChars="-244"/>
        <w:jc w:val="both"/>
        <w:rPr>
          <w:rFonts w:hint="eastAsia" w:ascii="宋体" w:hAnsi="宋体" w:eastAsia="宋体" w:cs="宋体"/>
          <w:sz w:val="24"/>
          <w:szCs w:val="24"/>
        </w:rPr>
      </w:pPr>
      <w:bookmarkStart w:id="10" w:name="_Toc104823216"/>
      <w:bookmarkStart w:id="11" w:name="_Toc100781061"/>
    </w:p>
    <w:p w14:paraId="22B120D3">
      <w:pPr>
        <w:pStyle w:val="3"/>
        <w:keepNext w:val="0"/>
        <w:keepLines w:val="0"/>
        <w:spacing w:line="360" w:lineRule="auto"/>
        <w:ind w:right="-512" w:rightChars="-244"/>
        <w:jc w:val="both"/>
        <w:rPr>
          <w:rFonts w:hint="eastAsia" w:ascii="宋体" w:hAnsi="宋体" w:eastAsia="宋体" w:cs="宋体"/>
          <w:sz w:val="24"/>
          <w:szCs w:val="24"/>
          <w:lang w:eastAsia="zh-CN"/>
        </w:rPr>
      </w:pPr>
      <w:r>
        <w:rPr>
          <w:rFonts w:hint="eastAsia" w:ascii="宋体" w:hAnsi="宋体" w:eastAsia="宋体" w:cs="宋体"/>
          <w:sz w:val="24"/>
          <w:szCs w:val="24"/>
        </w:rPr>
        <w:t>六、其他补充事宜</w:t>
      </w:r>
      <w:bookmarkEnd w:id="10"/>
      <w:bookmarkEnd w:id="11"/>
      <w:r>
        <w:rPr>
          <w:rFonts w:hint="eastAsia" w:ascii="宋体" w:hAnsi="宋体" w:eastAsia="宋体" w:cs="宋体"/>
          <w:sz w:val="24"/>
          <w:szCs w:val="24"/>
          <w:lang w:eastAsia="zh-CN"/>
        </w:rPr>
        <w:t>：</w:t>
      </w:r>
    </w:p>
    <w:p w14:paraId="1FDFD88B">
      <w:pPr>
        <w:spacing w:line="360" w:lineRule="auto"/>
        <w:ind w:right="141" w:rightChars="67" w:firstLine="480" w:firstLineChars="200"/>
        <w:rPr>
          <w:rFonts w:hint="eastAsia" w:ascii="宋体" w:hAnsi="宋体" w:eastAsia="宋体" w:cs="宋体"/>
          <w:kern w:val="0"/>
          <w:sz w:val="24"/>
        </w:rPr>
      </w:pPr>
      <w:r>
        <w:rPr>
          <w:rFonts w:hint="eastAsia" w:ascii="宋体" w:hAnsi="宋体" w:eastAsia="宋体" w:cs="宋体"/>
          <w:sz w:val="24"/>
        </w:rPr>
        <w:t>1.采购项目政府采购政策</w:t>
      </w:r>
      <w:r>
        <w:rPr>
          <w:rFonts w:hint="eastAsia" w:ascii="宋体" w:hAnsi="宋体" w:cs="宋体"/>
          <w:sz w:val="24"/>
          <w:lang w:eastAsia="zh-CN"/>
        </w:rPr>
        <w:t>：</w:t>
      </w:r>
      <w:r>
        <w:rPr>
          <w:rFonts w:hint="eastAsia" w:ascii="宋体" w:hAnsi="宋体" w:eastAsia="宋体" w:cs="宋体"/>
          <w:sz w:val="24"/>
        </w:rPr>
        <w:t>①政府采购促进中小企业发展；②政府采购项目支持监狱企业发展；③政府采购信用担保；④政府采购促进残疾人就业等。</w:t>
      </w:r>
    </w:p>
    <w:p w14:paraId="01432FF9">
      <w:pPr>
        <w:spacing w:line="360" w:lineRule="auto"/>
        <w:ind w:left="10" w:right="67" w:firstLine="489"/>
        <w:rPr>
          <w:rFonts w:hint="eastAsia" w:ascii="宋体" w:hAnsi="宋体" w:eastAsia="宋体" w:cs="宋体"/>
          <w:sz w:val="24"/>
        </w:rPr>
      </w:pPr>
      <w:r>
        <w:rPr>
          <w:rFonts w:hint="eastAsia" w:ascii="宋体" w:hAnsi="宋体" w:eastAsia="宋体" w:cs="宋体"/>
          <w:sz w:val="24"/>
        </w:rPr>
        <w:t>2.本项目采用电子化采购方式</w:t>
      </w:r>
      <w:r>
        <w:rPr>
          <w:rFonts w:hint="eastAsia" w:ascii="宋体" w:hAnsi="宋体" w:eastAsia="宋体" w:cs="宋体"/>
          <w:b/>
          <w:sz w:val="24"/>
        </w:rPr>
        <w:t>(线上线下相结合形式)</w:t>
      </w:r>
      <w:r>
        <w:rPr>
          <w:rFonts w:hint="eastAsia" w:ascii="宋体" w:hAnsi="宋体" w:eastAsia="宋体" w:cs="宋体"/>
          <w:sz w:val="24"/>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要求。</w:t>
      </w:r>
    </w:p>
    <w:p w14:paraId="49C9C742">
      <w:pPr>
        <w:spacing w:line="360" w:lineRule="auto"/>
        <w:ind w:left="426"/>
        <w:rPr>
          <w:rFonts w:hint="eastAsia" w:ascii="宋体" w:hAnsi="宋体" w:eastAsia="宋体" w:cs="宋体"/>
          <w:sz w:val="24"/>
        </w:rPr>
      </w:pPr>
      <w:r>
        <w:rPr>
          <w:rFonts w:hint="eastAsia" w:ascii="宋体" w:hAnsi="宋体" w:eastAsia="宋体" w:cs="宋体"/>
          <w:sz w:val="24"/>
        </w:rPr>
        <w:t>CA数字证书服务热线</w:t>
      </w:r>
      <w:r>
        <w:rPr>
          <w:rFonts w:hint="eastAsia" w:ascii="宋体" w:hAnsi="宋体" w:cs="宋体"/>
          <w:sz w:val="24"/>
          <w:lang w:eastAsia="zh-CN"/>
        </w:rPr>
        <w:t>：</w:t>
      </w:r>
      <w:r>
        <w:rPr>
          <w:rFonts w:hint="eastAsia" w:ascii="宋体" w:hAnsi="宋体" w:eastAsia="宋体" w:cs="宋体"/>
          <w:sz w:val="24"/>
        </w:rPr>
        <w:t>010-58511086</w:t>
      </w:r>
    </w:p>
    <w:p w14:paraId="426C09E0">
      <w:pPr>
        <w:spacing w:line="360" w:lineRule="auto"/>
        <w:ind w:left="424" w:leftChars="202"/>
        <w:rPr>
          <w:rFonts w:hint="eastAsia" w:ascii="宋体" w:hAnsi="宋体" w:eastAsia="宋体" w:cs="宋体"/>
          <w:sz w:val="24"/>
        </w:rPr>
      </w:pPr>
      <w:r>
        <w:rPr>
          <w:rFonts w:hint="eastAsia" w:ascii="宋体" w:hAnsi="宋体" w:eastAsia="宋体" w:cs="宋体"/>
          <w:sz w:val="24"/>
        </w:rPr>
        <w:t>电子营业执照服务热线</w:t>
      </w:r>
      <w:r>
        <w:rPr>
          <w:rFonts w:hint="eastAsia" w:ascii="宋体" w:hAnsi="宋体" w:cs="宋体"/>
          <w:sz w:val="24"/>
          <w:lang w:eastAsia="zh-CN"/>
        </w:rPr>
        <w:t>：</w:t>
      </w:r>
      <w:r>
        <w:rPr>
          <w:rFonts w:hint="eastAsia" w:ascii="宋体" w:hAnsi="宋体" w:eastAsia="宋体" w:cs="宋体"/>
          <w:sz w:val="24"/>
        </w:rPr>
        <w:t>400-699-7000</w:t>
      </w:r>
    </w:p>
    <w:p w14:paraId="6DA836B3">
      <w:pPr>
        <w:spacing w:line="360" w:lineRule="auto"/>
        <w:ind w:left="424" w:leftChars="202"/>
        <w:rPr>
          <w:rFonts w:hint="eastAsia" w:ascii="宋体" w:hAnsi="宋体" w:eastAsia="宋体" w:cs="宋体"/>
          <w:sz w:val="24"/>
        </w:rPr>
      </w:pPr>
      <w:r>
        <w:rPr>
          <w:rFonts w:hint="eastAsia" w:ascii="宋体" w:hAnsi="宋体" w:eastAsia="宋体" w:cs="宋体"/>
          <w:sz w:val="24"/>
        </w:rPr>
        <w:t>技术支持服务热线</w:t>
      </w:r>
      <w:r>
        <w:rPr>
          <w:rFonts w:hint="eastAsia" w:ascii="宋体" w:hAnsi="宋体" w:cs="宋体"/>
          <w:sz w:val="24"/>
          <w:lang w:eastAsia="zh-CN"/>
        </w:rPr>
        <w:t>：</w:t>
      </w:r>
      <w:r>
        <w:rPr>
          <w:rFonts w:hint="eastAsia" w:ascii="宋体" w:hAnsi="宋体" w:eastAsia="宋体" w:cs="宋体"/>
          <w:sz w:val="24"/>
        </w:rPr>
        <w:t>010-86483801</w:t>
      </w:r>
    </w:p>
    <w:p w14:paraId="4FC399E0">
      <w:pPr>
        <w:spacing w:line="360" w:lineRule="auto"/>
        <w:ind w:left="498"/>
        <w:outlineLvl w:val="2"/>
        <w:rPr>
          <w:rFonts w:hint="eastAsia" w:ascii="宋体" w:hAnsi="宋体" w:eastAsia="宋体" w:cs="宋体"/>
          <w:sz w:val="24"/>
        </w:rPr>
      </w:pPr>
      <w:bookmarkStart w:id="12" w:name="_Toc7705"/>
      <w:r>
        <w:rPr>
          <w:rFonts w:hint="eastAsia" w:ascii="宋体" w:hAnsi="宋体" w:eastAsia="宋体" w:cs="宋体"/>
          <w:sz w:val="24"/>
        </w:rPr>
        <w:t>2.1 办理CA数字证书或电子营业执照</w:t>
      </w:r>
      <w:bookmarkEnd w:id="12"/>
    </w:p>
    <w:p w14:paraId="00397D89">
      <w:pPr>
        <w:spacing w:line="360" w:lineRule="auto"/>
        <w:rPr>
          <w:rFonts w:hint="eastAsia" w:ascii="宋体" w:hAnsi="宋体" w:eastAsia="宋体" w:cs="宋体"/>
          <w:sz w:val="24"/>
        </w:rPr>
      </w:pPr>
      <w:r>
        <w:rPr>
          <w:rFonts w:hint="eastAsia" w:ascii="宋体" w:hAnsi="宋体" w:eastAsia="宋体" w:cs="宋体"/>
          <w:sz w:val="24"/>
        </w:rPr>
        <w:t>供应商登录北京市政府采购电子交易平台查阅“用户指南”—“操作指南”—“市场主体CA办理操作流程指引”/“电子营业执照使用指南”，按照程序要求办理。</w:t>
      </w:r>
    </w:p>
    <w:p w14:paraId="76CB05FC">
      <w:pPr>
        <w:spacing w:before="150" w:line="360" w:lineRule="auto"/>
        <w:ind w:left="498"/>
        <w:outlineLvl w:val="2"/>
        <w:rPr>
          <w:rFonts w:hint="eastAsia" w:ascii="宋体" w:hAnsi="宋体" w:eastAsia="宋体" w:cs="宋体"/>
          <w:sz w:val="24"/>
        </w:rPr>
      </w:pPr>
      <w:bookmarkStart w:id="13" w:name="_Toc20580"/>
      <w:r>
        <w:rPr>
          <w:rFonts w:hint="eastAsia" w:ascii="宋体" w:hAnsi="宋体" w:eastAsia="宋体" w:cs="宋体"/>
          <w:sz w:val="24"/>
        </w:rPr>
        <w:t>2.2 注册</w:t>
      </w:r>
      <w:bookmarkEnd w:id="13"/>
    </w:p>
    <w:p w14:paraId="673AD65D">
      <w:pPr>
        <w:spacing w:before="180" w:line="360" w:lineRule="auto"/>
        <w:ind w:left="9" w:right="186" w:firstLine="479"/>
        <w:rPr>
          <w:rFonts w:hint="eastAsia" w:ascii="宋体" w:hAnsi="宋体" w:eastAsia="宋体" w:cs="宋体"/>
          <w:sz w:val="24"/>
        </w:rPr>
      </w:pPr>
      <w:r>
        <w:rPr>
          <w:rFonts w:hint="eastAsia" w:ascii="宋体" w:hAnsi="宋体" w:eastAsia="宋体" w:cs="宋体"/>
          <w:sz w:val="24"/>
        </w:rPr>
        <w:t>供应商登录北京市政府采购电子交易平台“用户指南”—“操作指南”—“市场主体注册入库操作流程指引”进行自助注册绑定。</w:t>
      </w:r>
    </w:p>
    <w:p w14:paraId="5E286704">
      <w:pPr>
        <w:spacing w:line="360" w:lineRule="auto"/>
        <w:ind w:left="498"/>
        <w:outlineLvl w:val="2"/>
        <w:rPr>
          <w:rFonts w:hint="eastAsia" w:ascii="宋体" w:hAnsi="宋体" w:eastAsia="宋体" w:cs="宋体"/>
          <w:sz w:val="24"/>
        </w:rPr>
      </w:pPr>
      <w:bookmarkStart w:id="14" w:name="_Toc17952"/>
      <w:r>
        <w:rPr>
          <w:rFonts w:hint="eastAsia" w:ascii="宋体" w:hAnsi="宋体" w:eastAsia="宋体" w:cs="宋体"/>
          <w:sz w:val="24"/>
        </w:rPr>
        <w:t>2.3 驱动、客户端下载</w:t>
      </w:r>
      <w:bookmarkEnd w:id="14"/>
    </w:p>
    <w:p w14:paraId="339F5B2C">
      <w:pPr>
        <w:spacing w:before="180" w:line="360" w:lineRule="auto"/>
        <w:ind w:left="15" w:right="241" w:firstLine="474"/>
        <w:rPr>
          <w:rFonts w:hint="eastAsia" w:ascii="宋体" w:hAnsi="宋体" w:eastAsia="宋体" w:cs="宋体"/>
          <w:sz w:val="24"/>
        </w:rPr>
      </w:pPr>
      <w:r>
        <w:rPr>
          <w:rFonts w:hint="eastAsia" w:ascii="宋体" w:hAnsi="宋体" w:eastAsia="宋体" w:cs="宋体"/>
          <w:sz w:val="24"/>
        </w:rPr>
        <w:t>供应商登录北京市政府采购电子交易平台“用户指南”—“工具下载”—“招标采购系 统文件驱动安装包”下载相关驱动。</w:t>
      </w:r>
    </w:p>
    <w:p w14:paraId="2C8EED1D">
      <w:pPr>
        <w:spacing w:line="360" w:lineRule="auto"/>
        <w:ind w:left="10" w:right="186" w:firstLine="479"/>
        <w:rPr>
          <w:rFonts w:hint="eastAsia" w:ascii="宋体" w:hAnsi="宋体" w:eastAsia="宋体" w:cs="宋体"/>
          <w:sz w:val="24"/>
        </w:rPr>
      </w:pPr>
      <w:r>
        <w:rPr>
          <w:rFonts w:hint="eastAsia" w:ascii="宋体" w:hAnsi="宋体" w:eastAsia="宋体" w:cs="宋体"/>
          <w:sz w:val="24"/>
        </w:rPr>
        <w:t>供应商登录北京市政府采购电子交易平台“用户指南”—“工具下载”—“投标文件编制工具”下载相关客户端。</w:t>
      </w:r>
    </w:p>
    <w:p w14:paraId="7D12BC20">
      <w:pPr>
        <w:spacing w:line="360" w:lineRule="auto"/>
        <w:ind w:left="498"/>
        <w:outlineLvl w:val="2"/>
        <w:rPr>
          <w:rFonts w:hint="eastAsia" w:ascii="宋体" w:hAnsi="宋体" w:eastAsia="宋体" w:cs="宋体"/>
          <w:sz w:val="24"/>
        </w:rPr>
      </w:pPr>
      <w:bookmarkStart w:id="15" w:name="_Toc2052"/>
      <w:r>
        <w:rPr>
          <w:rFonts w:hint="eastAsia" w:ascii="宋体" w:hAnsi="宋体" w:eastAsia="宋体" w:cs="宋体"/>
          <w:sz w:val="24"/>
        </w:rPr>
        <w:t>2.4 获取电子招标文件</w:t>
      </w:r>
      <w:bookmarkEnd w:id="15"/>
    </w:p>
    <w:p w14:paraId="089FD533">
      <w:pPr>
        <w:spacing w:before="182" w:line="360" w:lineRule="auto"/>
        <w:ind w:left="10" w:right="188" w:firstLine="479"/>
        <w:rPr>
          <w:rFonts w:hint="eastAsia" w:ascii="宋体" w:hAnsi="宋体" w:eastAsia="宋体" w:cs="宋体"/>
          <w:sz w:val="24"/>
        </w:rPr>
      </w:pPr>
      <w:r>
        <w:rPr>
          <w:rFonts w:hint="eastAsia" w:ascii="宋体" w:hAnsi="宋体" w:eastAsia="宋体" w:cs="宋体"/>
          <w:sz w:val="24"/>
        </w:rPr>
        <w:t>供应商使用CA数字证书或电子营业执照登录北京市政府采购电子交易平台获取电子招标文件。</w:t>
      </w:r>
    </w:p>
    <w:p w14:paraId="6C90C43C">
      <w:pPr>
        <w:spacing w:line="360" w:lineRule="auto"/>
        <w:ind w:left="10" w:right="186" w:firstLine="479"/>
        <w:rPr>
          <w:rFonts w:hint="eastAsia" w:ascii="宋体" w:hAnsi="宋体" w:eastAsia="宋体" w:cs="宋体"/>
          <w:sz w:val="24"/>
        </w:rPr>
      </w:pPr>
      <w:r>
        <w:rPr>
          <w:rFonts w:hint="eastAsia" w:ascii="宋体" w:hAnsi="宋体" w:eastAsia="宋体" w:cs="宋体"/>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对相应包的投标无效。</w:t>
      </w:r>
    </w:p>
    <w:p w14:paraId="45E2AB24">
      <w:pPr>
        <w:pStyle w:val="6"/>
        <w:spacing w:line="360" w:lineRule="auto"/>
        <w:ind w:firstLine="482"/>
        <w:rPr>
          <w:rFonts w:hint="eastAsia" w:ascii="宋体" w:hAnsi="宋体" w:eastAsia="宋体" w:cs="宋体"/>
          <w:b/>
        </w:rPr>
      </w:pPr>
      <w:r>
        <w:rPr>
          <w:rFonts w:hint="eastAsia" w:ascii="宋体" w:hAnsi="宋体" w:eastAsia="宋体" w:cs="宋体"/>
          <w:b/>
        </w:rPr>
        <w:t>注意</w:t>
      </w:r>
      <w:r>
        <w:rPr>
          <w:rFonts w:hint="eastAsia" w:ascii="宋体" w:hAnsi="宋体" w:eastAsia="宋体" w:cs="宋体"/>
          <w:b/>
          <w:lang w:eastAsia="zh-CN"/>
        </w:rPr>
        <w:t>：</w:t>
      </w:r>
      <w:r>
        <w:rPr>
          <w:rFonts w:hint="eastAsia" w:ascii="宋体" w:hAnsi="宋体" w:eastAsia="宋体" w:cs="宋体"/>
          <w:b/>
        </w:rPr>
        <w:t>本项目采用政府采购电子化招标(线上线下相结合形式)，请投标人认真学习北京市政府采购电子交易平台发布的相关操作指引、演示视频等，核实数字认证证书情况确认是否符合本项目要求。</w:t>
      </w:r>
    </w:p>
    <w:p w14:paraId="70B07C34">
      <w:pPr>
        <w:pStyle w:val="6"/>
        <w:numPr>
          <w:ilvl w:val="0"/>
          <w:numId w:val="1"/>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提交投标保证金或服务费的账户信息（办款时请注明项目编号）：</w:t>
      </w:r>
    </w:p>
    <w:p w14:paraId="3E2EAFE8">
      <w:pPr>
        <w:pStyle w:val="6"/>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项目编号：XHTC-FW-2025-0352</w:t>
      </w:r>
    </w:p>
    <w:p w14:paraId="183665CD">
      <w:pPr>
        <w:pStyle w:val="6"/>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    名：新华招标有限公司</w:t>
      </w:r>
    </w:p>
    <w:p w14:paraId="2FDBD04A">
      <w:pPr>
        <w:pStyle w:val="6"/>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 户 行：广发银行股份有限公司北京科学园支行</w:t>
      </w:r>
    </w:p>
    <w:p w14:paraId="732E4AF0">
      <w:pPr>
        <w:pStyle w:val="6"/>
        <w:spacing w:line="360" w:lineRule="auto"/>
        <w:rPr>
          <w:color w:val="auto"/>
        </w:rPr>
      </w:pPr>
      <w:r>
        <w:rPr>
          <w:rFonts w:hint="eastAsia" w:ascii="宋体" w:hAnsi="宋体" w:eastAsia="宋体" w:cs="宋体"/>
          <w:color w:val="auto"/>
          <w:sz w:val="24"/>
          <w:szCs w:val="24"/>
          <w:lang w:val="en-US" w:eastAsia="zh-CN"/>
        </w:rPr>
        <w:t>账    号：6232593799021153252</w:t>
      </w:r>
    </w:p>
    <w:p w14:paraId="1583BF57">
      <w:pPr>
        <w:pStyle w:val="6"/>
        <w:spacing w:line="360" w:lineRule="auto"/>
        <w:ind w:firstLine="482"/>
        <w:rPr>
          <w:rFonts w:hint="eastAsia" w:ascii="宋体" w:hAnsi="宋体" w:eastAsia="宋体" w:cs="宋体"/>
          <w:b/>
        </w:rPr>
      </w:pPr>
    </w:p>
    <w:p w14:paraId="035830A3">
      <w:pPr>
        <w:pStyle w:val="3"/>
        <w:spacing w:before="0" w:line="360" w:lineRule="auto"/>
        <w:jc w:val="left"/>
        <w:rPr>
          <w:rFonts w:hint="eastAsia" w:ascii="宋体" w:hAnsi="宋体" w:eastAsia="宋体" w:cs="宋体"/>
          <w:sz w:val="24"/>
          <w:szCs w:val="24"/>
        </w:rPr>
      </w:pPr>
      <w:bookmarkStart w:id="16" w:name="_Toc35393627"/>
      <w:bookmarkStart w:id="17" w:name="_Toc28359008"/>
      <w:bookmarkStart w:id="18" w:name="_Toc35393796"/>
      <w:bookmarkStart w:id="19" w:name="_Toc28359085"/>
      <w:r>
        <w:rPr>
          <w:rFonts w:hint="eastAsia" w:ascii="宋体" w:hAnsi="宋体" w:eastAsia="宋体" w:cs="宋体"/>
          <w:sz w:val="24"/>
          <w:szCs w:val="24"/>
        </w:rPr>
        <w:t>七、对本次招标提出询问，请按以下方式联系。</w:t>
      </w:r>
      <w:bookmarkEnd w:id="16"/>
      <w:bookmarkEnd w:id="17"/>
      <w:bookmarkEnd w:id="18"/>
      <w:bookmarkEnd w:id="19"/>
    </w:p>
    <w:p w14:paraId="694E854D">
      <w:pPr>
        <w:spacing w:line="360" w:lineRule="auto"/>
        <w:ind w:left="416" w:leftChars="190" w:hanging="17" w:hangingChars="7"/>
        <w:jc w:val="left"/>
        <w:rPr>
          <w:rFonts w:hint="eastAsia" w:ascii="宋体" w:hAnsi="宋体" w:eastAsia="宋体" w:cs="宋体"/>
          <w:b/>
          <w:color w:val="auto"/>
          <w:sz w:val="24"/>
        </w:rPr>
      </w:pPr>
      <w:r>
        <w:rPr>
          <w:rFonts w:hint="eastAsia" w:ascii="宋体" w:hAnsi="宋体" w:eastAsia="宋体" w:cs="宋体"/>
          <w:b/>
          <w:color w:val="auto"/>
          <w:sz w:val="24"/>
        </w:rPr>
        <w:t>1.采购人信息</w:t>
      </w:r>
    </w:p>
    <w:p w14:paraId="045CBBA2">
      <w:pPr>
        <w:spacing w:line="360" w:lineRule="auto"/>
        <w:ind w:left="415" w:leftChars="190" w:hanging="16" w:hangingChars="7"/>
        <w:jc w:val="left"/>
        <w:rPr>
          <w:rFonts w:hint="eastAsia" w:ascii="宋体" w:hAnsi="宋体" w:eastAsia="宋体" w:cs="宋体"/>
          <w:color w:val="auto"/>
          <w:sz w:val="24"/>
          <w:lang w:eastAsia="zh-CN"/>
        </w:rPr>
      </w:pPr>
      <w:bookmarkStart w:id="20" w:name="_Toc28359086"/>
      <w:bookmarkStart w:id="21" w:name="_Toc28359009"/>
      <w:r>
        <w:rPr>
          <w:rFonts w:hint="eastAsia" w:ascii="宋体" w:hAnsi="宋体" w:eastAsia="宋体" w:cs="宋体"/>
          <w:color w:val="auto"/>
          <w:sz w:val="24"/>
        </w:rPr>
        <w:t>名    称：</w:t>
      </w:r>
      <w:r>
        <w:rPr>
          <w:rFonts w:hint="eastAsia" w:ascii="宋体" w:hAnsi="宋体" w:cs="宋体"/>
          <w:color w:val="auto"/>
          <w:sz w:val="24"/>
          <w:u w:val="single"/>
          <w:lang w:eastAsia="zh-CN"/>
        </w:rPr>
        <w:t>北京市少年宫（北京市青少年科技馆、北京教学植物园）</w:t>
      </w:r>
    </w:p>
    <w:p w14:paraId="7496F576">
      <w:pPr>
        <w:spacing w:line="360" w:lineRule="auto"/>
        <w:ind w:left="415" w:leftChars="190" w:hanging="16" w:hangingChars="7"/>
        <w:jc w:val="lef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北京市东城区左安门西街11号</w:t>
      </w:r>
      <w:r>
        <w:rPr>
          <w:rFonts w:hint="eastAsia" w:ascii="宋体" w:hAnsi="宋体" w:eastAsia="宋体" w:cs="宋体"/>
          <w:color w:val="auto"/>
          <w:sz w:val="24"/>
        </w:rPr>
        <w:t>　</w:t>
      </w:r>
    </w:p>
    <w:p w14:paraId="4CCFC61D">
      <w:pPr>
        <w:spacing w:line="360" w:lineRule="auto"/>
        <w:ind w:left="415" w:leftChars="190" w:hanging="16" w:hangingChars="7"/>
        <w:jc w:val="left"/>
        <w:rPr>
          <w:rFonts w:hint="default" w:ascii="宋体" w:hAnsi="宋体" w:eastAsia="宋体" w:cs="宋体"/>
          <w:color w:val="auto"/>
          <w:sz w:val="24"/>
          <w:u w:val="single"/>
          <w:lang w:val="en-US" w:eastAsia="zh-CN"/>
        </w:rPr>
      </w:pPr>
      <w:r>
        <w:rPr>
          <w:rFonts w:hint="eastAsia" w:ascii="宋体" w:hAnsi="宋体" w:eastAsia="宋体" w:cs="宋体"/>
          <w:color w:val="auto"/>
          <w:sz w:val="24"/>
        </w:rPr>
        <w:t>联系方式：</w:t>
      </w:r>
      <w:r>
        <w:rPr>
          <w:rFonts w:hint="eastAsia" w:ascii="宋体" w:hAnsi="宋体" w:eastAsia="宋体" w:cs="宋体"/>
          <w:color w:val="auto"/>
          <w:sz w:val="24"/>
          <w:u w:val="single"/>
        </w:rPr>
        <w:t>郑升</w:t>
      </w:r>
      <w:r>
        <w:rPr>
          <w:rFonts w:hint="eastAsia" w:ascii="宋体" w:hAnsi="宋体" w:cs="宋体"/>
          <w:color w:val="auto"/>
          <w:sz w:val="24"/>
          <w:u w:val="single"/>
          <w:lang w:val="en-US" w:eastAsia="zh-CN"/>
        </w:rPr>
        <w:t xml:space="preserve"> 010-87550378</w:t>
      </w:r>
      <w:r>
        <w:rPr>
          <w:rFonts w:hint="eastAsia" w:ascii="宋体" w:hAnsi="宋体" w:cs="宋体"/>
          <w:color w:val="auto"/>
          <w:sz w:val="24"/>
          <w:lang w:val="en-US" w:eastAsia="zh-CN"/>
        </w:rPr>
        <w:t xml:space="preserve"> </w:t>
      </w:r>
    </w:p>
    <w:bookmarkEnd w:id="20"/>
    <w:bookmarkEnd w:id="21"/>
    <w:p w14:paraId="6D3FE7AA">
      <w:pPr>
        <w:spacing w:line="360" w:lineRule="auto"/>
        <w:ind w:left="416" w:leftChars="190" w:hanging="17" w:hangingChars="7"/>
        <w:jc w:val="left"/>
        <w:rPr>
          <w:rFonts w:hint="eastAsia" w:ascii="宋体" w:hAnsi="宋体" w:eastAsia="宋体" w:cs="宋体"/>
          <w:b/>
          <w:color w:val="auto"/>
          <w:sz w:val="24"/>
          <w:szCs w:val="24"/>
        </w:rPr>
      </w:pPr>
      <w:r>
        <w:rPr>
          <w:rFonts w:hint="eastAsia" w:ascii="宋体" w:hAnsi="宋体" w:eastAsia="宋体" w:cs="宋体"/>
          <w:b/>
          <w:color w:val="auto"/>
          <w:sz w:val="24"/>
          <w:szCs w:val="24"/>
        </w:rPr>
        <w:t>2.采购代理机构信息</w:t>
      </w:r>
    </w:p>
    <w:p w14:paraId="489AAC64">
      <w:pPr>
        <w:spacing w:line="360" w:lineRule="auto"/>
        <w:ind w:left="415" w:leftChars="190" w:hanging="16" w:hangingChars="7"/>
        <w:jc w:val="left"/>
        <w:rPr>
          <w:rFonts w:hint="eastAsia" w:ascii="宋体" w:hAnsi="宋体" w:eastAsia="宋体" w:cs="宋体"/>
          <w:color w:val="auto"/>
          <w:sz w:val="24"/>
          <w:szCs w:val="24"/>
        </w:rPr>
      </w:pPr>
      <w:bookmarkStart w:id="22" w:name="_Toc28359010"/>
      <w:bookmarkStart w:id="23" w:name="_Toc28359087"/>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新华招标有限公司</w:t>
      </w:r>
    </w:p>
    <w:p w14:paraId="70D4425B">
      <w:pPr>
        <w:spacing w:line="360" w:lineRule="auto"/>
        <w:ind w:left="415" w:leftChars="190" w:hanging="16" w:hangingChars="7"/>
        <w:jc w:val="left"/>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北京市海淀区莲花池东路39号西金大厦8层</w:t>
      </w:r>
    </w:p>
    <w:p w14:paraId="1A028895">
      <w:pPr>
        <w:spacing w:line="360" w:lineRule="auto"/>
        <w:ind w:left="415" w:leftChars="190" w:hanging="16" w:hangingChars="7"/>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矫永硕、刘彦泽010-53381902</w:t>
      </w:r>
    </w:p>
    <w:p w14:paraId="371DD222">
      <w:pPr>
        <w:spacing w:line="360" w:lineRule="auto"/>
        <w:ind w:left="416" w:leftChars="190" w:hanging="17" w:hangingChars="7"/>
        <w:rPr>
          <w:rFonts w:hint="eastAsia" w:ascii="宋体" w:hAnsi="宋体" w:eastAsia="宋体" w:cs="宋体"/>
          <w:b/>
          <w:color w:val="auto"/>
          <w:sz w:val="24"/>
          <w:szCs w:val="24"/>
          <w:u w:val="single"/>
        </w:rPr>
      </w:pPr>
      <w:r>
        <w:rPr>
          <w:rFonts w:hint="eastAsia" w:ascii="宋体" w:hAnsi="宋体" w:eastAsia="宋体" w:cs="宋体"/>
          <w:b/>
          <w:color w:val="auto"/>
          <w:sz w:val="24"/>
          <w:szCs w:val="24"/>
        </w:rPr>
        <w:t>3.项目联系方式</w:t>
      </w:r>
      <w:bookmarkEnd w:id="22"/>
      <w:bookmarkEnd w:id="23"/>
    </w:p>
    <w:p w14:paraId="3C1C473A">
      <w:pPr>
        <w:pStyle w:val="5"/>
        <w:spacing w:line="360" w:lineRule="auto"/>
        <w:ind w:left="415" w:leftChars="190" w:hanging="16" w:hangingChars="7"/>
        <w:rPr>
          <w:rFonts w:hint="eastAsia" w:ascii="宋体" w:hAnsi="宋体" w:eastAsia="宋体" w:cs="宋体"/>
          <w:color w:val="auto"/>
          <w:sz w:val="24"/>
          <w:szCs w:val="24"/>
          <w:u w:val="single"/>
          <w:lang w:bidi="ar"/>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rPr>
        <w:t>矫永硕、刘彦泽</w:t>
      </w:r>
    </w:p>
    <w:p w14:paraId="210B87B6">
      <w:pPr>
        <w:pStyle w:val="5"/>
        <w:spacing w:line="360" w:lineRule="auto"/>
        <w:ind w:left="415" w:leftChars="190" w:hanging="16" w:hangingChars="7"/>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010-53381902</w:t>
      </w:r>
      <w:r>
        <w:rPr>
          <w:rFonts w:hint="eastAsia" w:ascii="宋体" w:hAnsi="宋体" w:eastAsia="宋体" w:cs="宋体"/>
          <w:color w:val="auto"/>
          <w:sz w:val="24"/>
          <w:szCs w:val="24"/>
        </w:rPr>
        <w:t xml:space="preserve"> </w:t>
      </w:r>
    </w:p>
    <w:p w14:paraId="4C5C04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7A4B6"/>
    <w:multiLevelType w:val="singleLevel"/>
    <w:tmpl w:val="6847A4B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E5609"/>
    <w:rsid w:val="149E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937"/>
      </w:tabs>
      <w:spacing w:line="312" w:lineRule="auto"/>
      <w:ind w:left="420" w:leftChars="200"/>
    </w:p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Plain Text"/>
    <w:basedOn w:val="1"/>
    <w:qFormat/>
    <w:uiPriority w:val="0"/>
    <w:rPr>
      <w:rFonts w:hint="eastAsia" w:ascii="宋体" w:hAnsi="Courier New"/>
      <w:szCs w:val="20"/>
    </w:rPr>
  </w:style>
  <w:style w:type="paragraph" w:styleId="6">
    <w:name w:val="Body Text Indent 2"/>
    <w:basedOn w:val="1"/>
    <w:qFormat/>
    <w:uiPriority w:val="99"/>
    <w:pPr>
      <w:ind w:firstLine="480" w:firstLineChars="200"/>
    </w:pPr>
    <w:rPr>
      <w:rFonts w:ascii="仿宋_GB2312" w:eastAsia="仿宋_GB2312"/>
      <w:sz w:val="24"/>
    </w:rPr>
  </w:style>
  <w:style w:type="table" w:customStyle="1" w:styleId="9">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2025-04-17T01:56:00Z</dcterms:created>
  <dc:creator>MR.韓</dc:creator>
  <cp:lastModifiedBy>MR.韓</cp:lastModifiedBy>
  <dcterms:modified xsi:type="dcterms:W3CDTF">2025-04-17T02:01:24Z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0688680864CC4CC2A040354A291974C7_11</vt:lpwstr>
  </property>
  <property fmtid="{D5CDD505-2E9C-101B-9397-08002B2CF9AE}" pid="4" name="KSOTemplateDocerSaveRecord">
    <vt:lpwstr>eyJoZGlkIjoiMDE1NmM2MzA2ZTEyYzYzN2U1MGUwM2Y2NmQxMTcwYWMiLCJ1c2VySWQiOiIyMDQzNjU2NzIifQ==</vt:lpwstr>
  </property>
</Properties>
</file>