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F86AC">
      <w:pPr>
        <w:pageBreakBefore w:val="0"/>
        <w:wordWrap/>
        <w:topLinePunct w:val="0"/>
        <w:bidi w:val="0"/>
        <w:snapToGrid w:val="0"/>
        <w:spacing w:line="360" w:lineRule="auto"/>
        <w:jc w:val="center"/>
        <w:outlineLvl w:val="0"/>
        <w:rPr>
          <w:b/>
          <w:color w:val="auto"/>
          <w:sz w:val="36"/>
          <w:szCs w:val="36"/>
          <w:highlight w:val="none"/>
        </w:rPr>
      </w:pPr>
      <w:bookmarkStart w:id="0" w:name="_Toc179975747"/>
      <w:r>
        <w:rPr>
          <w:b/>
          <w:color w:val="auto"/>
          <w:sz w:val="36"/>
          <w:szCs w:val="36"/>
          <w:highlight w:val="none"/>
        </w:rPr>
        <w:t>第五章   采购需求</w:t>
      </w:r>
      <w:bookmarkEnd w:id="0"/>
    </w:p>
    <w:p w14:paraId="44C74B7B">
      <w:pPr>
        <w:pageBreakBefore w:val="0"/>
        <w:wordWrap/>
        <w:topLinePunct w:val="0"/>
        <w:bidi w:val="0"/>
        <w:snapToGrid w:val="0"/>
        <w:spacing w:line="360" w:lineRule="auto"/>
        <w:rPr>
          <w:rFonts w:hint="eastAsia" w:ascii="黑体" w:hAnsi="黑体" w:eastAsia="黑体" w:cs="黑体"/>
          <w:b w:val="0"/>
          <w:bCs w:val="0"/>
          <w:sz w:val="36"/>
          <w:szCs w:val="36"/>
          <w:highlight w:val="none"/>
        </w:rPr>
      </w:pPr>
      <w:r>
        <w:rPr>
          <w:rFonts w:hint="eastAsia" w:ascii="黑体" w:hAnsi="黑体" w:eastAsia="黑体" w:cs="黑体"/>
          <w:b w:val="0"/>
          <w:bCs w:val="0"/>
          <w:sz w:val="36"/>
          <w:szCs w:val="36"/>
          <w:highlight w:val="none"/>
        </w:rPr>
        <w:t>说明：</w:t>
      </w:r>
    </w:p>
    <w:p w14:paraId="777E563A">
      <w:pPr>
        <w:pageBreakBefore w:val="0"/>
        <w:wordWrap/>
        <w:topLinePunct w:val="0"/>
        <w:bidi w:val="0"/>
        <w:snapToGrid w:val="0"/>
        <w:spacing w:line="360" w:lineRule="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1.当采购项目涉及政务信息系统时，采购需求应当符合《政务信息系统政府采购管理暂行办法》（财库〔2017〕210 号）的相关要求。</w:t>
      </w:r>
    </w:p>
    <w:p w14:paraId="13EC4467">
      <w:pPr>
        <w:pageBreakBefore w:val="0"/>
        <w:wordWrap/>
        <w:topLinePunct w:val="0"/>
        <w:bidi w:val="0"/>
        <w:snapToGrid w:val="0"/>
        <w:spacing w:line="360" w:lineRule="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2.采购人及采购代理机构应关注财政部门会同有关部门制定发布的需求标准，结合具体应用场景，根据对应《需求标准》确定采购需求。</w:t>
      </w:r>
    </w:p>
    <w:p w14:paraId="50F5E916">
      <w:pPr>
        <w:pageBreakBefore w:val="0"/>
        <w:wordWrap/>
        <w:topLinePunct w:val="0"/>
        <w:bidi w:val="0"/>
        <w:snapToGrid w:val="0"/>
        <w:spacing w:line="360" w:lineRule="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已发布的需求标准如下：</w:t>
      </w:r>
    </w:p>
    <w:p w14:paraId="639F16D8">
      <w:pPr>
        <w:pageBreakBefore w:val="0"/>
        <w:wordWrap/>
        <w:topLinePunct w:val="0"/>
        <w:bidi w:val="0"/>
        <w:snapToGrid w:val="0"/>
        <w:spacing w:line="360" w:lineRule="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《关于印发〈商品包装政府采购需求标准（试行）〉、〈快递包装政府采购需求标准（试行）〉的通知》（财办库﹝2020﹞123 号））</w:t>
      </w:r>
    </w:p>
    <w:p w14:paraId="67B746A1">
      <w:pPr>
        <w:pageBreakBefore w:val="0"/>
        <w:wordWrap/>
        <w:topLinePunct w:val="0"/>
        <w:bidi w:val="0"/>
        <w:snapToGrid w:val="0"/>
        <w:spacing w:line="360" w:lineRule="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《绿色数据中心政府采购需求标准（试行）》（财库〔2023〕7 号）</w:t>
      </w:r>
    </w:p>
    <w:p w14:paraId="1F6BEE93">
      <w:pPr>
        <w:pageBreakBefore w:val="0"/>
        <w:wordWrap/>
        <w:topLinePunct w:val="0"/>
        <w:bidi w:val="0"/>
        <w:snapToGrid w:val="0"/>
        <w:spacing w:line="360" w:lineRule="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《台式计算机政府采购需求标准（2023 年版）》（财库〔2023〕29 号）</w:t>
      </w:r>
    </w:p>
    <w:p w14:paraId="101EFE65">
      <w:pPr>
        <w:pageBreakBefore w:val="0"/>
        <w:wordWrap/>
        <w:topLinePunct w:val="0"/>
        <w:bidi w:val="0"/>
        <w:snapToGrid w:val="0"/>
        <w:spacing w:line="360" w:lineRule="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《便携式计算机政府采购需求标准（2023 年版）》（财库〔2023〕30 号）</w:t>
      </w:r>
    </w:p>
    <w:p w14:paraId="56A97EBD">
      <w:pPr>
        <w:pageBreakBefore w:val="0"/>
        <w:wordWrap/>
        <w:topLinePunct w:val="0"/>
        <w:bidi w:val="0"/>
        <w:snapToGrid w:val="0"/>
        <w:spacing w:line="360" w:lineRule="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《一体式计算机政府采购需求标准（2023 年版）》（财库〔2023〕31 号）</w:t>
      </w:r>
    </w:p>
    <w:p w14:paraId="0AB04AE5">
      <w:pPr>
        <w:pageBreakBefore w:val="0"/>
        <w:wordWrap/>
        <w:topLinePunct w:val="0"/>
        <w:bidi w:val="0"/>
        <w:snapToGrid w:val="0"/>
        <w:spacing w:line="360" w:lineRule="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《工作站政府采购需求标准（2023 年版）》（财库〔2023〕32 号）</w:t>
      </w:r>
    </w:p>
    <w:p w14:paraId="3D56CADD">
      <w:pPr>
        <w:pageBreakBefore w:val="0"/>
        <w:wordWrap/>
        <w:topLinePunct w:val="0"/>
        <w:bidi w:val="0"/>
        <w:snapToGrid w:val="0"/>
        <w:spacing w:line="360" w:lineRule="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《通用服务器政府采购需求标准（2023 年版）》（财库〔2023〕33 号）</w:t>
      </w:r>
    </w:p>
    <w:p w14:paraId="21C85E64">
      <w:pPr>
        <w:pageBreakBefore w:val="0"/>
        <w:wordWrap/>
        <w:topLinePunct w:val="0"/>
        <w:bidi w:val="0"/>
        <w:snapToGrid w:val="0"/>
        <w:spacing w:line="360" w:lineRule="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《操作系统政府采购需求标准（2023 年版）》（财库〔2023〕34 号）</w:t>
      </w:r>
    </w:p>
    <w:p w14:paraId="4538F906">
      <w:pPr>
        <w:pageBreakBefore w:val="0"/>
        <w:wordWrap/>
        <w:topLinePunct w:val="0"/>
        <w:bidi w:val="0"/>
        <w:snapToGrid w:val="0"/>
        <w:spacing w:line="360" w:lineRule="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《数据库政府采购需求标准（2023 年版）》（财库〔2023〕35 号）</w:t>
      </w:r>
    </w:p>
    <w:p w14:paraId="240C6317">
      <w:pPr>
        <w:pageBreakBefore w:val="0"/>
        <w:wordWrap/>
        <w:topLinePunct w:val="0"/>
        <w:bidi w:val="0"/>
        <w:snapToGrid w:val="0"/>
        <w:spacing w:line="360" w:lineRule="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《物业管理服务政府采购需求标准（办公场所类）（试行）》（财办库〔2024〕113 号）</w:t>
      </w:r>
    </w:p>
    <w:p w14:paraId="3CA92231">
      <w:pPr>
        <w:pStyle w:val="8"/>
        <w:pageBreakBefore w:val="0"/>
        <w:numPr>
          <w:ilvl w:val="0"/>
          <w:numId w:val="0"/>
        </w:numPr>
        <w:wordWrap/>
        <w:topLinePunct w:val="0"/>
        <w:bidi w:val="0"/>
        <w:snapToGrid w:val="0"/>
        <w:spacing w:line="360" w:lineRule="auto"/>
        <w:ind w:leftChars="0"/>
        <w:contextualSpacing/>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sz w:val="32"/>
          <w:szCs w:val="32"/>
          <w:highlight w:val="none"/>
        </w:rPr>
        <w:t>如有更新或增加，以财政部门发布为准。</w:t>
      </w:r>
    </w:p>
    <w:p w14:paraId="2377D20C">
      <w:pPr>
        <w:pStyle w:val="8"/>
        <w:pageBreakBefore w:val="0"/>
        <w:numPr>
          <w:ilvl w:val="0"/>
          <w:numId w:val="0"/>
        </w:numPr>
        <w:wordWrap/>
        <w:topLinePunct w:val="0"/>
        <w:bidi w:val="0"/>
        <w:snapToGrid w:val="0"/>
        <w:spacing w:line="360" w:lineRule="auto"/>
        <w:ind w:leftChars="0"/>
        <w:contextualSpacing/>
        <w:rPr>
          <w:rFonts w:hint="eastAsia" w:ascii="仿宋" w:hAnsi="仿宋" w:eastAsia="仿宋" w:cs="仿宋"/>
          <w:b/>
          <w:color w:val="auto"/>
          <w:sz w:val="24"/>
          <w:szCs w:val="24"/>
          <w:highlight w:val="none"/>
          <w:lang w:eastAsia="zh-CN"/>
        </w:rPr>
      </w:pPr>
    </w:p>
    <w:p w14:paraId="6CA1B71C">
      <w:pPr>
        <w:keepNext w:val="0"/>
        <w:keepLines w:val="0"/>
        <w:pageBreakBefore w:val="0"/>
        <w:kinsoku/>
        <w:wordWrap/>
        <w:overflowPunct/>
        <w:topLinePunct w:val="0"/>
        <w:autoSpaceDE/>
        <w:autoSpaceDN/>
        <w:bidi w:val="0"/>
        <w:snapToGrid w:val="0"/>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br w:type="page"/>
      </w:r>
    </w:p>
    <w:p w14:paraId="70C93F73">
      <w:pPr>
        <w:pStyle w:val="8"/>
        <w:keepNext w:val="0"/>
        <w:keepLines w:val="0"/>
        <w:pageBreakBefore w:val="0"/>
        <w:numPr>
          <w:ilvl w:val="0"/>
          <w:numId w:val="0"/>
        </w:numPr>
        <w:kinsoku/>
        <w:wordWrap/>
        <w:overflowPunct/>
        <w:topLinePunct w:val="0"/>
        <w:autoSpaceDE/>
        <w:autoSpaceDN/>
        <w:bidi w:val="0"/>
        <w:snapToGrid w:val="0"/>
        <w:spacing w:line="360" w:lineRule="auto"/>
        <w:contextualSpacing/>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一、</w:t>
      </w:r>
      <w:r>
        <w:rPr>
          <w:rFonts w:hint="eastAsia" w:ascii="仿宋" w:hAnsi="仿宋" w:eastAsia="仿宋" w:cs="仿宋"/>
          <w:b/>
          <w:sz w:val="28"/>
          <w:szCs w:val="28"/>
          <w:highlight w:val="none"/>
        </w:rPr>
        <w:t>采购标的</w:t>
      </w:r>
    </w:p>
    <w:p w14:paraId="31199035">
      <w:pPr>
        <w:keepNext w:val="0"/>
        <w:keepLines w:val="0"/>
        <w:pageBreakBefore w:val="0"/>
        <w:numPr>
          <w:ilvl w:val="0"/>
          <w:numId w:val="0"/>
        </w:numPr>
        <w:kinsoku/>
        <w:wordWrap/>
        <w:overflowPunct/>
        <w:topLinePunct w:val="0"/>
        <w:autoSpaceDE/>
        <w:autoSpaceDN/>
        <w:bidi w:val="0"/>
        <w:snapToGrid w:val="0"/>
        <w:spacing w:line="360" w:lineRule="auto"/>
        <w:contextualSpacing/>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1.</w:t>
      </w:r>
      <w:r>
        <w:rPr>
          <w:rFonts w:hint="eastAsia" w:ascii="仿宋" w:hAnsi="仿宋" w:eastAsia="仿宋" w:cs="仿宋"/>
          <w:bCs/>
          <w:color w:val="000000" w:themeColor="text1"/>
          <w:sz w:val="28"/>
          <w:szCs w:val="28"/>
          <w:highlight w:val="none"/>
          <w14:textFill>
            <w14:solidFill>
              <w14:schemeClr w14:val="tx1"/>
            </w14:solidFill>
          </w14:textFill>
        </w:rPr>
        <w:t>采购标的（货物需求一览表或简要服务内容及数量）</w:t>
      </w:r>
    </w:p>
    <w:p w14:paraId="78849D15">
      <w:pPr>
        <w:pStyle w:val="4"/>
        <w:keepNext w:val="0"/>
        <w:keepLines w:val="0"/>
        <w:pageBreakBefore w:val="0"/>
        <w:numPr>
          <w:ilvl w:val="0"/>
          <w:numId w:val="0"/>
        </w:numPr>
        <w:kinsoku/>
        <w:wordWrap/>
        <w:overflowPunct/>
        <w:topLinePunct w:val="0"/>
        <w:autoSpaceDE/>
        <w:autoSpaceDN/>
        <w:bidi w:val="0"/>
        <w:snapToGrid w:val="0"/>
        <w:spacing w:before="0" w:line="360" w:lineRule="auto"/>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8"/>
          <w:szCs w:val="28"/>
          <w:highlight w:val="none"/>
          <w:lang w:val="en-US" w:eastAsia="zh-CN" w:bidi="ar-SA"/>
          <w14:textFill>
            <w14:solidFill>
              <w14:schemeClr w14:val="tx1"/>
            </w14:solidFill>
          </w14:textFill>
        </w:rPr>
        <w:t>本项目拟为下列24台大型仪器设备提供维保服务：</w:t>
      </w:r>
    </w:p>
    <w:tbl>
      <w:tblPr>
        <w:tblStyle w:val="6"/>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0"/>
        <w:gridCol w:w="1166"/>
        <w:gridCol w:w="3428"/>
        <w:gridCol w:w="2653"/>
        <w:gridCol w:w="537"/>
      </w:tblGrid>
      <w:tr w14:paraId="21AE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550" w:type="dxa"/>
            <w:noWrap w:val="0"/>
            <w:tcMar>
              <w:top w:w="15" w:type="dxa"/>
              <w:left w:w="15" w:type="dxa"/>
              <w:right w:w="15" w:type="dxa"/>
            </w:tcMar>
            <w:vAlign w:val="center"/>
          </w:tcPr>
          <w:p w14:paraId="07CF23D5">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序号</w:t>
            </w:r>
          </w:p>
        </w:tc>
        <w:tc>
          <w:tcPr>
            <w:tcW w:w="1166" w:type="dxa"/>
            <w:noWrap w:val="0"/>
            <w:tcMar>
              <w:top w:w="15" w:type="dxa"/>
              <w:left w:w="15" w:type="dxa"/>
              <w:right w:w="15" w:type="dxa"/>
            </w:tcMar>
            <w:vAlign w:val="center"/>
          </w:tcPr>
          <w:p w14:paraId="3A2E5B58">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设备品牌</w:t>
            </w:r>
          </w:p>
        </w:tc>
        <w:tc>
          <w:tcPr>
            <w:tcW w:w="3428" w:type="dxa"/>
            <w:noWrap w:val="0"/>
            <w:tcMar>
              <w:top w:w="15" w:type="dxa"/>
              <w:left w:w="15" w:type="dxa"/>
              <w:right w:w="15" w:type="dxa"/>
            </w:tcMar>
            <w:vAlign w:val="center"/>
          </w:tcPr>
          <w:p w14:paraId="07A523A9">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仪器名称</w:t>
            </w:r>
          </w:p>
        </w:tc>
        <w:tc>
          <w:tcPr>
            <w:tcW w:w="2653" w:type="dxa"/>
            <w:noWrap w:val="0"/>
            <w:tcMar>
              <w:top w:w="15" w:type="dxa"/>
              <w:left w:w="15" w:type="dxa"/>
              <w:right w:w="15" w:type="dxa"/>
            </w:tcMar>
            <w:vAlign w:val="center"/>
          </w:tcPr>
          <w:p w14:paraId="360CD312">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仪器型号</w:t>
            </w:r>
          </w:p>
        </w:tc>
        <w:tc>
          <w:tcPr>
            <w:tcW w:w="537" w:type="dxa"/>
            <w:noWrap w:val="0"/>
            <w:tcMar>
              <w:top w:w="15" w:type="dxa"/>
              <w:left w:w="15" w:type="dxa"/>
              <w:right w:w="15" w:type="dxa"/>
            </w:tcMar>
            <w:vAlign w:val="center"/>
          </w:tcPr>
          <w:p w14:paraId="7AD86091">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台数</w:t>
            </w:r>
          </w:p>
        </w:tc>
      </w:tr>
      <w:tr w14:paraId="62CA4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725092D5">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1166" w:type="dxa"/>
            <w:noWrap w:val="0"/>
            <w:tcMar>
              <w:top w:w="15" w:type="dxa"/>
              <w:left w:w="15" w:type="dxa"/>
              <w:right w:w="15" w:type="dxa"/>
            </w:tcMar>
            <w:vAlign w:val="center"/>
          </w:tcPr>
          <w:p w14:paraId="257F876C">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岛津</w:t>
            </w:r>
          </w:p>
        </w:tc>
        <w:tc>
          <w:tcPr>
            <w:tcW w:w="3428" w:type="dxa"/>
            <w:noWrap w:val="0"/>
            <w:tcMar>
              <w:top w:w="15" w:type="dxa"/>
              <w:left w:w="15" w:type="dxa"/>
              <w:right w:w="15" w:type="dxa"/>
            </w:tcMar>
            <w:vAlign w:val="center"/>
          </w:tcPr>
          <w:p w14:paraId="042707E5">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AOE-液相色谱-质谱联用仪</w:t>
            </w:r>
          </w:p>
        </w:tc>
        <w:tc>
          <w:tcPr>
            <w:tcW w:w="2653" w:type="dxa"/>
            <w:noWrap w:val="0"/>
            <w:tcMar>
              <w:top w:w="15" w:type="dxa"/>
              <w:left w:w="15" w:type="dxa"/>
              <w:right w:w="15" w:type="dxa"/>
            </w:tcMar>
            <w:vAlign w:val="center"/>
          </w:tcPr>
          <w:p w14:paraId="4BD11CE0">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LCMS 8060NX+16P</w:t>
            </w:r>
          </w:p>
        </w:tc>
        <w:tc>
          <w:tcPr>
            <w:tcW w:w="537" w:type="dxa"/>
            <w:noWrap w:val="0"/>
            <w:tcMar>
              <w:top w:w="15" w:type="dxa"/>
              <w:left w:w="15" w:type="dxa"/>
              <w:right w:w="15" w:type="dxa"/>
            </w:tcMar>
            <w:vAlign w:val="center"/>
          </w:tcPr>
          <w:p w14:paraId="73A55BB8">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r>
      <w:tr w14:paraId="4A74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134B2AF0">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1166" w:type="dxa"/>
            <w:noWrap w:val="0"/>
            <w:tcMar>
              <w:top w:w="15" w:type="dxa"/>
              <w:left w:w="15" w:type="dxa"/>
              <w:right w:w="15" w:type="dxa"/>
            </w:tcMar>
            <w:vAlign w:val="center"/>
          </w:tcPr>
          <w:p w14:paraId="1DDDBE74">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岛津</w:t>
            </w:r>
          </w:p>
        </w:tc>
        <w:tc>
          <w:tcPr>
            <w:tcW w:w="3428" w:type="dxa"/>
            <w:noWrap w:val="0"/>
            <w:tcMar>
              <w:top w:w="15" w:type="dxa"/>
              <w:left w:w="15" w:type="dxa"/>
              <w:right w:w="15" w:type="dxa"/>
            </w:tcMar>
            <w:vAlign w:val="center"/>
          </w:tcPr>
          <w:p w14:paraId="0DEC6695">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气质联用仪</w:t>
            </w:r>
          </w:p>
        </w:tc>
        <w:tc>
          <w:tcPr>
            <w:tcW w:w="2653" w:type="dxa"/>
            <w:noWrap w:val="0"/>
            <w:tcMar>
              <w:top w:w="15" w:type="dxa"/>
              <w:left w:w="15" w:type="dxa"/>
              <w:right w:w="15" w:type="dxa"/>
            </w:tcMar>
            <w:vAlign w:val="center"/>
          </w:tcPr>
          <w:p w14:paraId="692B031D">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GCMS-QP2020NX</w:t>
            </w:r>
          </w:p>
        </w:tc>
        <w:tc>
          <w:tcPr>
            <w:tcW w:w="537" w:type="dxa"/>
            <w:noWrap w:val="0"/>
            <w:tcMar>
              <w:top w:w="15" w:type="dxa"/>
              <w:left w:w="15" w:type="dxa"/>
              <w:right w:w="15" w:type="dxa"/>
            </w:tcMar>
            <w:vAlign w:val="center"/>
          </w:tcPr>
          <w:p w14:paraId="2B146E86">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r>
      <w:tr w14:paraId="220B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2D21E81A">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c>
          <w:tcPr>
            <w:tcW w:w="1166" w:type="dxa"/>
            <w:noWrap w:val="0"/>
            <w:tcMar>
              <w:top w:w="15" w:type="dxa"/>
              <w:left w:w="15" w:type="dxa"/>
              <w:right w:w="15" w:type="dxa"/>
            </w:tcMar>
            <w:vAlign w:val="center"/>
          </w:tcPr>
          <w:p w14:paraId="22D06301">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岛津</w:t>
            </w:r>
          </w:p>
        </w:tc>
        <w:tc>
          <w:tcPr>
            <w:tcW w:w="3428" w:type="dxa"/>
            <w:noWrap w:val="0"/>
            <w:tcMar>
              <w:top w:w="15" w:type="dxa"/>
              <w:left w:w="15" w:type="dxa"/>
              <w:right w:w="15" w:type="dxa"/>
            </w:tcMar>
            <w:vAlign w:val="center"/>
          </w:tcPr>
          <w:p w14:paraId="686CFFF3">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气质联用仪</w:t>
            </w:r>
          </w:p>
        </w:tc>
        <w:tc>
          <w:tcPr>
            <w:tcW w:w="2653" w:type="dxa"/>
            <w:noWrap w:val="0"/>
            <w:tcMar>
              <w:top w:w="15" w:type="dxa"/>
              <w:left w:w="15" w:type="dxa"/>
              <w:right w:w="15" w:type="dxa"/>
            </w:tcMar>
            <w:vAlign w:val="center"/>
          </w:tcPr>
          <w:p w14:paraId="607FD41A">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GCMS-QP2020NXNC</w:t>
            </w:r>
          </w:p>
        </w:tc>
        <w:tc>
          <w:tcPr>
            <w:tcW w:w="537" w:type="dxa"/>
            <w:noWrap w:val="0"/>
            <w:tcMar>
              <w:top w:w="15" w:type="dxa"/>
              <w:left w:w="15" w:type="dxa"/>
              <w:right w:w="15" w:type="dxa"/>
            </w:tcMar>
            <w:vAlign w:val="center"/>
          </w:tcPr>
          <w:p w14:paraId="730D82EE">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r>
      <w:tr w14:paraId="6BD6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43446977">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4</w:t>
            </w:r>
          </w:p>
        </w:tc>
        <w:tc>
          <w:tcPr>
            <w:tcW w:w="1166" w:type="dxa"/>
            <w:noWrap w:val="0"/>
            <w:tcMar>
              <w:top w:w="15" w:type="dxa"/>
              <w:left w:w="15" w:type="dxa"/>
              <w:right w:w="15" w:type="dxa"/>
            </w:tcMar>
            <w:vAlign w:val="center"/>
          </w:tcPr>
          <w:p w14:paraId="142D3F1D">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岛津</w:t>
            </w:r>
          </w:p>
        </w:tc>
        <w:tc>
          <w:tcPr>
            <w:tcW w:w="3428" w:type="dxa"/>
            <w:noWrap w:val="0"/>
            <w:tcMar>
              <w:top w:w="15" w:type="dxa"/>
              <w:left w:w="15" w:type="dxa"/>
              <w:right w:w="15" w:type="dxa"/>
            </w:tcMar>
            <w:vAlign w:val="center"/>
          </w:tcPr>
          <w:p w14:paraId="035B8834">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气质联用仪</w:t>
            </w:r>
          </w:p>
        </w:tc>
        <w:tc>
          <w:tcPr>
            <w:tcW w:w="2653" w:type="dxa"/>
            <w:noWrap w:val="0"/>
            <w:tcMar>
              <w:top w:w="15" w:type="dxa"/>
              <w:left w:w="15" w:type="dxa"/>
              <w:right w:w="15" w:type="dxa"/>
            </w:tcMar>
            <w:vAlign w:val="center"/>
          </w:tcPr>
          <w:p w14:paraId="48C1D98A">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GCMS-TQ8050NX</w:t>
            </w:r>
          </w:p>
        </w:tc>
        <w:tc>
          <w:tcPr>
            <w:tcW w:w="537" w:type="dxa"/>
            <w:noWrap w:val="0"/>
            <w:tcMar>
              <w:top w:w="15" w:type="dxa"/>
              <w:left w:w="15" w:type="dxa"/>
              <w:right w:w="15" w:type="dxa"/>
            </w:tcMar>
            <w:vAlign w:val="center"/>
          </w:tcPr>
          <w:p w14:paraId="52F040C3">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r>
      <w:tr w14:paraId="1EE7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66945C05">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1166" w:type="dxa"/>
            <w:noWrap w:val="0"/>
            <w:tcMar>
              <w:top w:w="15" w:type="dxa"/>
              <w:left w:w="15" w:type="dxa"/>
              <w:right w:w="15" w:type="dxa"/>
            </w:tcMar>
            <w:vAlign w:val="center"/>
          </w:tcPr>
          <w:p w14:paraId="645CCB72">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岛津</w:t>
            </w:r>
          </w:p>
        </w:tc>
        <w:tc>
          <w:tcPr>
            <w:tcW w:w="3428" w:type="dxa"/>
            <w:noWrap w:val="0"/>
            <w:tcMar>
              <w:top w:w="15" w:type="dxa"/>
              <w:left w:w="15" w:type="dxa"/>
              <w:right w:w="15" w:type="dxa"/>
            </w:tcMar>
            <w:vAlign w:val="center"/>
          </w:tcPr>
          <w:p w14:paraId="663046A3">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超高效液相色谱仪</w:t>
            </w:r>
          </w:p>
        </w:tc>
        <w:tc>
          <w:tcPr>
            <w:tcW w:w="2653" w:type="dxa"/>
            <w:noWrap w:val="0"/>
            <w:tcMar>
              <w:top w:w="15" w:type="dxa"/>
              <w:left w:w="15" w:type="dxa"/>
              <w:right w:w="15" w:type="dxa"/>
            </w:tcMar>
            <w:vAlign w:val="center"/>
          </w:tcPr>
          <w:p w14:paraId="0FDEDBAA">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LC40DX3</w:t>
            </w:r>
          </w:p>
        </w:tc>
        <w:tc>
          <w:tcPr>
            <w:tcW w:w="537" w:type="dxa"/>
            <w:noWrap w:val="0"/>
            <w:tcMar>
              <w:top w:w="15" w:type="dxa"/>
              <w:left w:w="15" w:type="dxa"/>
              <w:right w:w="15" w:type="dxa"/>
            </w:tcMar>
            <w:vAlign w:val="center"/>
          </w:tcPr>
          <w:p w14:paraId="16222CC0">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r>
      <w:tr w14:paraId="295F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219CC8D6">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6</w:t>
            </w:r>
          </w:p>
        </w:tc>
        <w:tc>
          <w:tcPr>
            <w:tcW w:w="1166" w:type="dxa"/>
            <w:noWrap w:val="0"/>
            <w:tcMar>
              <w:top w:w="15" w:type="dxa"/>
              <w:left w:w="15" w:type="dxa"/>
              <w:right w:w="15" w:type="dxa"/>
            </w:tcMar>
            <w:vAlign w:val="center"/>
          </w:tcPr>
          <w:p w14:paraId="211F6E52">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安捷伦</w:t>
            </w:r>
          </w:p>
        </w:tc>
        <w:tc>
          <w:tcPr>
            <w:tcW w:w="3428" w:type="dxa"/>
            <w:noWrap w:val="0"/>
            <w:tcMar>
              <w:top w:w="15" w:type="dxa"/>
              <w:left w:w="15" w:type="dxa"/>
              <w:right w:w="15" w:type="dxa"/>
            </w:tcMar>
            <w:vAlign w:val="center"/>
          </w:tcPr>
          <w:p w14:paraId="0A092B3D">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气相色谱仪</w:t>
            </w:r>
          </w:p>
        </w:tc>
        <w:tc>
          <w:tcPr>
            <w:tcW w:w="2653" w:type="dxa"/>
            <w:noWrap w:val="0"/>
            <w:tcMar>
              <w:top w:w="15" w:type="dxa"/>
              <w:left w:w="15" w:type="dxa"/>
              <w:right w:w="15" w:type="dxa"/>
            </w:tcMar>
            <w:vAlign w:val="center"/>
          </w:tcPr>
          <w:p w14:paraId="3824C534">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GC8890</w:t>
            </w:r>
          </w:p>
        </w:tc>
        <w:tc>
          <w:tcPr>
            <w:tcW w:w="537" w:type="dxa"/>
            <w:noWrap w:val="0"/>
            <w:tcMar>
              <w:top w:w="15" w:type="dxa"/>
              <w:left w:w="15" w:type="dxa"/>
              <w:right w:w="15" w:type="dxa"/>
            </w:tcMar>
            <w:vAlign w:val="center"/>
          </w:tcPr>
          <w:p w14:paraId="53843A6E">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r>
      <w:tr w14:paraId="60AB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552D45B6">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7</w:t>
            </w:r>
          </w:p>
        </w:tc>
        <w:tc>
          <w:tcPr>
            <w:tcW w:w="1166" w:type="dxa"/>
            <w:noWrap w:val="0"/>
            <w:tcMar>
              <w:top w:w="15" w:type="dxa"/>
              <w:left w:w="15" w:type="dxa"/>
              <w:right w:w="15" w:type="dxa"/>
            </w:tcMar>
            <w:vAlign w:val="center"/>
          </w:tcPr>
          <w:p w14:paraId="318E8490">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AB</w:t>
            </w:r>
          </w:p>
        </w:tc>
        <w:tc>
          <w:tcPr>
            <w:tcW w:w="3428" w:type="dxa"/>
            <w:noWrap w:val="0"/>
            <w:tcMar>
              <w:top w:w="15" w:type="dxa"/>
              <w:left w:w="15" w:type="dxa"/>
              <w:right w:w="15" w:type="dxa"/>
            </w:tcMar>
            <w:vAlign w:val="center"/>
          </w:tcPr>
          <w:p w14:paraId="52748E6F">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液质高分辨联用仪</w:t>
            </w:r>
          </w:p>
        </w:tc>
        <w:tc>
          <w:tcPr>
            <w:tcW w:w="2653" w:type="dxa"/>
            <w:noWrap w:val="0"/>
            <w:tcMar>
              <w:top w:w="15" w:type="dxa"/>
              <w:left w:w="15" w:type="dxa"/>
              <w:right w:w="15" w:type="dxa"/>
            </w:tcMar>
            <w:vAlign w:val="center"/>
          </w:tcPr>
          <w:p w14:paraId="162A634A">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TripleTOF 6600+</w:t>
            </w:r>
          </w:p>
        </w:tc>
        <w:tc>
          <w:tcPr>
            <w:tcW w:w="537" w:type="dxa"/>
            <w:noWrap w:val="0"/>
            <w:tcMar>
              <w:top w:w="15" w:type="dxa"/>
              <w:left w:w="15" w:type="dxa"/>
              <w:right w:w="15" w:type="dxa"/>
            </w:tcMar>
            <w:vAlign w:val="center"/>
          </w:tcPr>
          <w:p w14:paraId="3E14863E">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r>
      <w:tr w14:paraId="0A410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7AECED70">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8</w:t>
            </w:r>
          </w:p>
        </w:tc>
        <w:tc>
          <w:tcPr>
            <w:tcW w:w="1166" w:type="dxa"/>
            <w:noWrap w:val="0"/>
            <w:tcMar>
              <w:top w:w="15" w:type="dxa"/>
              <w:left w:w="15" w:type="dxa"/>
              <w:right w:w="15" w:type="dxa"/>
            </w:tcMar>
            <w:vAlign w:val="center"/>
          </w:tcPr>
          <w:p w14:paraId="58DB796C">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赛默飞</w:t>
            </w:r>
          </w:p>
        </w:tc>
        <w:tc>
          <w:tcPr>
            <w:tcW w:w="3428" w:type="dxa"/>
            <w:noWrap w:val="0"/>
            <w:tcMar>
              <w:top w:w="15" w:type="dxa"/>
              <w:left w:w="15" w:type="dxa"/>
              <w:right w:w="15" w:type="dxa"/>
            </w:tcMar>
            <w:vAlign w:val="center"/>
          </w:tcPr>
          <w:p w14:paraId="2E371BC7">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气相色谱-高分辨质谱联用仪</w:t>
            </w:r>
          </w:p>
        </w:tc>
        <w:tc>
          <w:tcPr>
            <w:tcW w:w="2653" w:type="dxa"/>
            <w:noWrap w:val="0"/>
            <w:tcMar>
              <w:top w:w="15" w:type="dxa"/>
              <w:left w:w="15" w:type="dxa"/>
              <w:right w:w="15" w:type="dxa"/>
            </w:tcMar>
            <w:vAlign w:val="center"/>
          </w:tcPr>
          <w:p w14:paraId="68245100">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Q Exactive GC</w:t>
            </w:r>
          </w:p>
        </w:tc>
        <w:tc>
          <w:tcPr>
            <w:tcW w:w="537" w:type="dxa"/>
            <w:noWrap w:val="0"/>
            <w:tcMar>
              <w:top w:w="15" w:type="dxa"/>
              <w:left w:w="15" w:type="dxa"/>
              <w:right w:w="15" w:type="dxa"/>
            </w:tcMar>
            <w:vAlign w:val="center"/>
          </w:tcPr>
          <w:p w14:paraId="4D9F67FB">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r>
      <w:tr w14:paraId="51FA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0F4798BA">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9</w:t>
            </w:r>
          </w:p>
        </w:tc>
        <w:tc>
          <w:tcPr>
            <w:tcW w:w="1166" w:type="dxa"/>
            <w:noWrap w:val="0"/>
            <w:tcMar>
              <w:top w:w="15" w:type="dxa"/>
              <w:left w:w="15" w:type="dxa"/>
              <w:right w:w="15" w:type="dxa"/>
            </w:tcMar>
            <w:vAlign w:val="center"/>
          </w:tcPr>
          <w:p w14:paraId="7680D78A">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AB SCIEX</w:t>
            </w:r>
          </w:p>
        </w:tc>
        <w:tc>
          <w:tcPr>
            <w:tcW w:w="3428" w:type="dxa"/>
            <w:noWrap w:val="0"/>
            <w:tcMar>
              <w:top w:w="15" w:type="dxa"/>
              <w:left w:w="15" w:type="dxa"/>
              <w:right w:w="15" w:type="dxa"/>
            </w:tcMar>
            <w:vAlign w:val="center"/>
          </w:tcPr>
          <w:p w14:paraId="7F7176DA">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液相色谱-质谱联用仪</w:t>
            </w:r>
          </w:p>
        </w:tc>
        <w:tc>
          <w:tcPr>
            <w:tcW w:w="2653" w:type="dxa"/>
            <w:noWrap w:val="0"/>
            <w:tcMar>
              <w:top w:w="15" w:type="dxa"/>
              <w:left w:w="15" w:type="dxa"/>
              <w:right w:w="15" w:type="dxa"/>
            </w:tcMar>
            <w:vAlign w:val="center"/>
          </w:tcPr>
          <w:p w14:paraId="3F15B8A8">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QTRAP 6500+</w:t>
            </w:r>
          </w:p>
        </w:tc>
        <w:tc>
          <w:tcPr>
            <w:tcW w:w="537" w:type="dxa"/>
            <w:noWrap w:val="0"/>
            <w:tcMar>
              <w:top w:w="15" w:type="dxa"/>
              <w:left w:w="15" w:type="dxa"/>
              <w:right w:w="15" w:type="dxa"/>
            </w:tcMar>
            <w:vAlign w:val="center"/>
          </w:tcPr>
          <w:p w14:paraId="55C7D436">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r>
      <w:tr w14:paraId="01B5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146430AE">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10</w:t>
            </w:r>
          </w:p>
        </w:tc>
        <w:tc>
          <w:tcPr>
            <w:tcW w:w="1166" w:type="dxa"/>
            <w:noWrap w:val="0"/>
            <w:tcMar>
              <w:top w:w="15" w:type="dxa"/>
              <w:left w:w="15" w:type="dxa"/>
              <w:right w:w="15" w:type="dxa"/>
            </w:tcMar>
            <w:vAlign w:val="center"/>
          </w:tcPr>
          <w:p w14:paraId="0C2FC9F5">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岛津</w:t>
            </w:r>
          </w:p>
        </w:tc>
        <w:tc>
          <w:tcPr>
            <w:tcW w:w="3428" w:type="dxa"/>
            <w:noWrap w:val="0"/>
            <w:tcMar>
              <w:top w:w="15" w:type="dxa"/>
              <w:left w:w="15" w:type="dxa"/>
              <w:right w:w="15" w:type="dxa"/>
            </w:tcMar>
            <w:vAlign w:val="center"/>
          </w:tcPr>
          <w:p w14:paraId="247F13D3">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气相色谱-三重四极杆质谱联用仪</w:t>
            </w:r>
          </w:p>
        </w:tc>
        <w:tc>
          <w:tcPr>
            <w:tcW w:w="2653" w:type="dxa"/>
            <w:noWrap w:val="0"/>
            <w:tcMar>
              <w:top w:w="15" w:type="dxa"/>
              <w:left w:w="15" w:type="dxa"/>
              <w:right w:w="15" w:type="dxa"/>
            </w:tcMar>
            <w:vAlign w:val="center"/>
          </w:tcPr>
          <w:p w14:paraId="76E8C105">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GCMS-TQ8050NXNC</w:t>
            </w:r>
          </w:p>
        </w:tc>
        <w:tc>
          <w:tcPr>
            <w:tcW w:w="537" w:type="dxa"/>
            <w:noWrap w:val="0"/>
            <w:tcMar>
              <w:top w:w="15" w:type="dxa"/>
              <w:left w:w="15" w:type="dxa"/>
              <w:right w:w="15" w:type="dxa"/>
            </w:tcMar>
            <w:vAlign w:val="center"/>
          </w:tcPr>
          <w:p w14:paraId="09D0DDB6">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r>
      <w:tr w14:paraId="5765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2C5A2946">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11</w:t>
            </w:r>
          </w:p>
        </w:tc>
        <w:tc>
          <w:tcPr>
            <w:tcW w:w="1166" w:type="dxa"/>
            <w:noWrap w:val="0"/>
            <w:tcMar>
              <w:top w:w="15" w:type="dxa"/>
              <w:left w:w="15" w:type="dxa"/>
              <w:right w:w="15" w:type="dxa"/>
            </w:tcMar>
            <w:vAlign w:val="center"/>
          </w:tcPr>
          <w:p w14:paraId="2F8422D3">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Waters</w:t>
            </w:r>
          </w:p>
        </w:tc>
        <w:tc>
          <w:tcPr>
            <w:tcW w:w="3428" w:type="dxa"/>
            <w:noWrap w:val="0"/>
            <w:tcMar>
              <w:top w:w="15" w:type="dxa"/>
              <w:left w:w="15" w:type="dxa"/>
              <w:right w:w="15" w:type="dxa"/>
            </w:tcMar>
            <w:vAlign w:val="center"/>
          </w:tcPr>
          <w:p w14:paraId="4A728F2C">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超高效液相色谱仪</w:t>
            </w:r>
          </w:p>
        </w:tc>
        <w:tc>
          <w:tcPr>
            <w:tcW w:w="2653" w:type="dxa"/>
            <w:noWrap w:val="0"/>
            <w:tcMar>
              <w:top w:w="15" w:type="dxa"/>
              <w:left w:w="15" w:type="dxa"/>
              <w:right w:w="15" w:type="dxa"/>
            </w:tcMar>
            <w:vAlign w:val="center"/>
          </w:tcPr>
          <w:p w14:paraId="19DE9A44">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UPLC H-CLASS plus</w:t>
            </w:r>
          </w:p>
        </w:tc>
        <w:tc>
          <w:tcPr>
            <w:tcW w:w="537" w:type="dxa"/>
            <w:noWrap w:val="0"/>
            <w:tcMar>
              <w:top w:w="15" w:type="dxa"/>
              <w:left w:w="15" w:type="dxa"/>
              <w:right w:w="15" w:type="dxa"/>
            </w:tcMar>
            <w:vAlign w:val="center"/>
          </w:tcPr>
          <w:p w14:paraId="225B5B35">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r>
      <w:tr w14:paraId="5224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2EA2F41D">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12</w:t>
            </w:r>
          </w:p>
        </w:tc>
        <w:tc>
          <w:tcPr>
            <w:tcW w:w="1166" w:type="dxa"/>
            <w:noWrap w:val="0"/>
            <w:tcMar>
              <w:top w:w="15" w:type="dxa"/>
              <w:left w:w="15" w:type="dxa"/>
              <w:right w:w="15" w:type="dxa"/>
            </w:tcMar>
            <w:vAlign w:val="center"/>
          </w:tcPr>
          <w:p w14:paraId="3DF9481E">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岛津</w:t>
            </w:r>
          </w:p>
        </w:tc>
        <w:tc>
          <w:tcPr>
            <w:tcW w:w="3428" w:type="dxa"/>
            <w:noWrap w:val="0"/>
            <w:tcMar>
              <w:top w:w="15" w:type="dxa"/>
              <w:left w:w="15" w:type="dxa"/>
              <w:right w:w="15" w:type="dxa"/>
            </w:tcMar>
            <w:vAlign w:val="center"/>
          </w:tcPr>
          <w:p w14:paraId="4276DF1C">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液相色谱-质谱联用仪</w:t>
            </w:r>
          </w:p>
        </w:tc>
        <w:tc>
          <w:tcPr>
            <w:tcW w:w="2653" w:type="dxa"/>
            <w:noWrap w:val="0"/>
            <w:tcMar>
              <w:top w:w="15" w:type="dxa"/>
              <w:left w:w="15" w:type="dxa"/>
              <w:right w:w="15" w:type="dxa"/>
            </w:tcMar>
            <w:vAlign w:val="center"/>
          </w:tcPr>
          <w:p w14:paraId="4479D137">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LCMS-8060NX </w:t>
            </w:r>
          </w:p>
        </w:tc>
        <w:tc>
          <w:tcPr>
            <w:tcW w:w="537" w:type="dxa"/>
            <w:noWrap w:val="0"/>
            <w:tcMar>
              <w:top w:w="15" w:type="dxa"/>
              <w:left w:w="15" w:type="dxa"/>
              <w:right w:w="15" w:type="dxa"/>
            </w:tcMar>
            <w:vAlign w:val="center"/>
          </w:tcPr>
          <w:p w14:paraId="103B72F5">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3</w:t>
            </w:r>
          </w:p>
        </w:tc>
      </w:tr>
      <w:tr w14:paraId="77F2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109CA397">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13</w:t>
            </w:r>
          </w:p>
        </w:tc>
        <w:tc>
          <w:tcPr>
            <w:tcW w:w="1166" w:type="dxa"/>
            <w:noWrap w:val="0"/>
            <w:tcMar>
              <w:top w:w="15" w:type="dxa"/>
              <w:left w:w="15" w:type="dxa"/>
              <w:right w:w="15" w:type="dxa"/>
            </w:tcMar>
            <w:vAlign w:val="center"/>
          </w:tcPr>
          <w:p w14:paraId="093296C8">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Agilent</w:t>
            </w:r>
          </w:p>
        </w:tc>
        <w:tc>
          <w:tcPr>
            <w:tcW w:w="3428" w:type="dxa"/>
            <w:noWrap w:val="0"/>
            <w:tcMar>
              <w:top w:w="15" w:type="dxa"/>
              <w:left w:w="15" w:type="dxa"/>
              <w:right w:w="15" w:type="dxa"/>
            </w:tcMar>
            <w:vAlign w:val="center"/>
          </w:tcPr>
          <w:p w14:paraId="25E310F3">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串联四极杆电感耦合等离子体质谱</w:t>
            </w:r>
          </w:p>
        </w:tc>
        <w:tc>
          <w:tcPr>
            <w:tcW w:w="2653" w:type="dxa"/>
            <w:noWrap w:val="0"/>
            <w:tcMar>
              <w:top w:w="15" w:type="dxa"/>
              <w:left w:w="15" w:type="dxa"/>
              <w:right w:w="15" w:type="dxa"/>
            </w:tcMar>
            <w:vAlign w:val="center"/>
          </w:tcPr>
          <w:p w14:paraId="7BC9B3C0">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ICP-MS 8900</w:t>
            </w:r>
          </w:p>
        </w:tc>
        <w:tc>
          <w:tcPr>
            <w:tcW w:w="537" w:type="dxa"/>
            <w:noWrap w:val="0"/>
            <w:tcMar>
              <w:top w:w="15" w:type="dxa"/>
              <w:left w:w="15" w:type="dxa"/>
              <w:right w:w="15" w:type="dxa"/>
            </w:tcMar>
            <w:vAlign w:val="center"/>
          </w:tcPr>
          <w:p w14:paraId="121AF922">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r>
      <w:tr w14:paraId="5CCF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07627555">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14</w:t>
            </w:r>
          </w:p>
        </w:tc>
        <w:tc>
          <w:tcPr>
            <w:tcW w:w="1166" w:type="dxa"/>
            <w:noWrap w:val="0"/>
            <w:tcMar>
              <w:top w:w="15" w:type="dxa"/>
              <w:left w:w="15" w:type="dxa"/>
              <w:right w:w="15" w:type="dxa"/>
            </w:tcMar>
            <w:vAlign w:val="center"/>
          </w:tcPr>
          <w:p w14:paraId="3E3DF547">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赛默飞</w:t>
            </w:r>
          </w:p>
        </w:tc>
        <w:tc>
          <w:tcPr>
            <w:tcW w:w="3428" w:type="dxa"/>
            <w:noWrap w:val="0"/>
            <w:tcMar>
              <w:top w:w="15" w:type="dxa"/>
              <w:left w:w="15" w:type="dxa"/>
              <w:right w:w="15" w:type="dxa"/>
            </w:tcMar>
            <w:vAlign w:val="center"/>
          </w:tcPr>
          <w:p w14:paraId="1B6D8FA9">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液相色谱-高分辨质谱联用仪2</w:t>
            </w:r>
          </w:p>
        </w:tc>
        <w:tc>
          <w:tcPr>
            <w:tcW w:w="2653" w:type="dxa"/>
            <w:noWrap w:val="0"/>
            <w:tcMar>
              <w:top w:w="15" w:type="dxa"/>
              <w:left w:w="15" w:type="dxa"/>
              <w:right w:w="15" w:type="dxa"/>
            </w:tcMar>
            <w:vAlign w:val="center"/>
          </w:tcPr>
          <w:p w14:paraId="65D4D1C2">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Exploris 480</w:t>
            </w:r>
          </w:p>
        </w:tc>
        <w:tc>
          <w:tcPr>
            <w:tcW w:w="537" w:type="dxa"/>
            <w:noWrap w:val="0"/>
            <w:tcMar>
              <w:top w:w="15" w:type="dxa"/>
              <w:left w:w="15" w:type="dxa"/>
              <w:right w:w="15" w:type="dxa"/>
            </w:tcMar>
            <w:vAlign w:val="center"/>
          </w:tcPr>
          <w:p w14:paraId="6C88FB67">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r>
      <w:tr w14:paraId="2120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23D40CC5">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15</w:t>
            </w:r>
          </w:p>
        </w:tc>
        <w:tc>
          <w:tcPr>
            <w:tcW w:w="1166" w:type="dxa"/>
            <w:noWrap w:val="0"/>
            <w:tcMar>
              <w:top w:w="15" w:type="dxa"/>
              <w:left w:w="15" w:type="dxa"/>
              <w:right w:w="15" w:type="dxa"/>
            </w:tcMar>
            <w:vAlign w:val="center"/>
          </w:tcPr>
          <w:p w14:paraId="570626E5">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赛默飞</w:t>
            </w:r>
          </w:p>
        </w:tc>
        <w:tc>
          <w:tcPr>
            <w:tcW w:w="3428" w:type="dxa"/>
            <w:noWrap w:val="0"/>
            <w:tcMar>
              <w:top w:w="15" w:type="dxa"/>
              <w:left w:w="15" w:type="dxa"/>
              <w:right w:w="15" w:type="dxa"/>
            </w:tcMar>
            <w:vAlign w:val="center"/>
          </w:tcPr>
          <w:p w14:paraId="4F0B05C1">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液相色谱-高分辨质谱联用仪</w:t>
            </w:r>
          </w:p>
        </w:tc>
        <w:tc>
          <w:tcPr>
            <w:tcW w:w="2653" w:type="dxa"/>
            <w:noWrap w:val="0"/>
            <w:tcMar>
              <w:top w:w="15" w:type="dxa"/>
              <w:left w:w="15" w:type="dxa"/>
              <w:right w:w="15" w:type="dxa"/>
            </w:tcMar>
            <w:vAlign w:val="center"/>
          </w:tcPr>
          <w:p w14:paraId="0FD43B0A">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Q Exactive Plus</w:t>
            </w:r>
          </w:p>
        </w:tc>
        <w:tc>
          <w:tcPr>
            <w:tcW w:w="537" w:type="dxa"/>
            <w:noWrap w:val="0"/>
            <w:tcMar>
              <w:top w:w="15" w:type="dxa"/>
              <w:left w:w="15" w:type="dxa"/>
              <w:right w:w="15" w:type="dxa"/>
            </w:tcMar>
            <w:vAlign w:val="center"/>
          </w:tcPr>
          <w:p w14:paraId="715BACAF">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r>
      <w:tr w14:paraId="26AB5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2A9AEDE8">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16</w:t>
            </w:r>
          </w:p>
        </w:tc>
        <w:tc>
          <w:tcPr>
            <w:tcW w:w="1166" w:type="dxa"/>
            <w:noWrap w:val="0"/>
            <w:tcMar>
              <w:top w:w="15" w:type="dxa"/>
              <w:left w:w="15" w:type="dxa"/>
              <w:right w:w="15" w:type="dxa"/>
            </w:tcMar>
            <w:vAlign w:val="center"/>
          </w:tcPr>
          <w:p w14:paraId="1340F775">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赛默飞</w:t>
            </w:r>
          </w:p>
        </w:tc>
        <w:tc>
          <w:tcPr>
            <w:tcW w:w="3428" w:type="dxa"/>
            <w:noWrap w:val="0"/>
            <w:tcMar>
              <w:top w:w="15" w:type="dxa"/>
              <w:left w:w="15" w:type="dxa"/>
              <w:right w:w="15" w:type="dxa"/>
            </w:tcMar>
            <w:vAlign w:val="center"/>
          </w:tcPr>
          <w:p w14:paraId="61434258">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液相色谱-高分辨质谱联用仪1</w:t>
            </w:r>
          </w:p>
        </w:tc>
        <w:tc>
          <w:tcPr>
            <w:tcW w:w="2653" w:type="dxa"/>
            <w:noWrap w:val="0"/>
            <w:tcMar>
              <w:top w:w="15" w:type="dxa"/>
              <w:left w:w="15" w:type="dxa"/>
              <w:right w:w="15" w:type="dxa"/>
            </w:tcMar>
            <w:vAlign w:val="center"/>
          </w:tcPr>
          <w:p w14:paraId="7029FFD9">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Orbitrap Eclipse</w:t>
            </w:r>
          </w:p>
        </w:tc>
        <w:tc>
          <w:tcPr>
            <w:tcW w:w="537" w:type="dxa"/>
            <w:noWrap w:val="0"/>
            <w:tcMar>
              <w:top w:w="15" w:type="dxa"/>
              <w:left w:w="15" w:type="dxa"/>
              <w:right w:w="15" w:type="dxa"/>
            </w:tcMar>
            <w:vAlign w:val="center"/>
          </w:tcPr>
          <w:p w14:paraId="168726FD">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r>
      <w:tr w14:paraId="4081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550" w:type="dxa"/>
            <w:noWrap w:val="0"/>
            <w:tcMar>
              <w:top w:w="15" w:type="dxa"/>
              <w:left w:w="15" w:type="dxa"/>
              <w:right w:w="15" w:type="dxa"/>
            </w:tcMar>
            <w:vAlign w:val="center"/>
          </w:tcPr>
          <w:p w14:paraId="3F505F9F">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17</w:t>
            </w:r>
          </w:p>
        </w:tc>
        <w:tc>
          <w:tcPr>
            <w:tcW w:w="1166" w:type="dxa"/>
            <w:noWrap w:val="0"/>
            <w:tcMar>
              <w:top w:w="15" w:type="dxa"/>
              <w:left w:w="15" w:type="dxa"/>
              <w:right w:w="15" w:type="dxa"/>
            </w:tcMar>
            <w:vAlign w:val="center"/>
          </w:tcPr>
          <w:p w14:paraId="61A03623">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堀场</w:t>
            </w:r>
          </w:p>
        </w:tc>
        <w:tc>
          <w:tcPr>
            <w:tcW w:w="3428" w:type="dxa"/>
            <w:noWrap w:val="0"/>
            <w:tcMar>
              <w:top w:w="15" w:type="dxa"/>
              <w:left w:w="15" w:type="dxa"/>
              <w:right w:w="15" w:type="dxa"/>
            </w:tcMar>
            <w:vAlign w:val="center"/>
          </w:tcPr>
          <w:p w14:paraId="396ADA15">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拉曼光谱仪</w:t>
            </w:r>
          </w:p>
        </w:tc>
        <w:tc>
          <w:tcPr>
            <w:tcW w:w="2653" w:type="dxa"/>
            <w:noWrap w:val="0"/>
            <w:tcMar>
              <w:top w:w="15" w:type="dxa"/>
              <w:left w:w="15" w:type="dxa"/>
              <w:right w:w="15" w:type="dxa"/>
            </w:tcMar>
            <w:vAlign w:val="center"/>
          </w:tcPr>
          <w:p w14:paraId="07225600">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XploRA Plus</w:t>
            </w:r>
          </w:p>
        </w:tc>
        <w:tc>
          <w:tcPr>
            <w:tcW w:w="537" w:type="dxa"/>
            <w:noWrap w:val="0"/>
            <w:tcMar>
              <w:top w:w="15" w:type="dxa"/>
              <w:left w:w="15" w:type="dxa"/>
              <w:right w:w="15" w:type="dxa"/>
            </w:tcMar>
            <w:vAlign w:val="center"/>
          </w:tcPr>
          <w:p w14:paraId="2466CBA4">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r>
      <w:tr w14:paraId="725D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550" w:type="dxa"/>
            <w:noWrap w:val="0"/>
            <w:tcMar>
              <w:top w:w="15" w:type="dxa"/>
              <w:left w:w="15" w:type="dxa"/>
              <w:right w:w="15" w:type="dxa"/>
            </w:tcMar>
            <w:vAlign w:val="center"/>
          </w:tcPr>
          <w:p w14:paraId="43D4320F">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18</w:t>
            </w:r>
          </w:p>
        </w:tc>
        <w:tc>
          <w:tcPr>
            <w:tcW w:w="1166" w:type="dxa"/>
            <w:noWrap w:val="0"/>
            <w:tcMar>
              <w:top w:w="15" w:type="dxa"/>
              <w:left w:w="15" w:type="dxa"/>
              <w:right w:w="15" w:type="dxa"/>
            </w:tcMar>
            <w:vAlign w:val="center"/>
          </w:tcPr>
          <w:p w14:paraId="51532148">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布鲁克</w:t>
            </w:r>
          </w:p>
        </w:tc>
        <w:tc>
          <w:tcPr>
            <w:tcW w:w="3428" w:type="dxa"/>
            <w:noWrap w:val="0"/>
            <w:tcMar>
              <w:top w:w="15" w:type="dxa"/>
              <w:left w:w="15" w:type="dxa"/>
              <w:right w:w="15" w:type="dxa"/>
            </w:tcMar>
            <w:vAlign w:val="center"/>
          </w:tcPr>
          <w:p w14:paraId="6DD559BB">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分子成像质谱系统</w:t>
            </w:r>
          </w:p>
        </w:tc>
        <w:tc>
          <w:tcPr>
            <w:tcW w:w="2653" w:type="dxa"/>
            <w:noWrap w:val="0"/>
            <w:tcMar>
              <w:top w:w="15" w:type="dxa"/>
              <w:left w:w="15" w:type="dxa"/>
              <w:right w:w="15" w:type="dxa"/>
            </w:tcMar>
            <w:vAlign w:val="center"/>
          </w:tcPr>
          <w:p w14:paraId="105FF1E5">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rapifleX MALDI-TOF/TOF</w:t>
            </w:r>
          </w:p>
        </w:tc>
        <w:tc>
          <w:tcPr>
            <w:tcW w:w="537" w:type="dxa"/>
            <w:noWrap w:val="0"/>
            <w:tcMar>
              <w:top w:w="15" w:type="dxa"/>
              <w:left w:w="15" w:type="dxa"/>
              <w:right w:w="15" w:type="dxa"/>
            </w:tcMar>
            <w:vAlign w:val="center"/>
          </w:tcPr>
          <w:p w14:paraId="6D7BD62D">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w:t>
            </w:r>
          </w:p>
        </w:tc>
      </w:tr>
      <w:tr w14:paraId="19D7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550" w:type="dxa"/>
            <w:noWrap w:val="0"/>
            <w:tcMar>
              <w:top w:w="15" w:type="dxa"/>
              <w:left w:w="15" w:type="dxa"/>
              <w:right w:w="15" w:type="dxa"/>
            </w:tcMar>
            <w:vAlign w:val="center"/>
          </w:tcPr>
          <w:p w14:paraId="47B03FB0">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19</w:t>
            </w:r>
          </w:p>
        </w:tc>
        <w:tc>
          <w:tcPr>
            <w:tcW w:w="1166" w:type="dxa"/>
            <w:noWrap w:val="0"/>
            <w:tcMar>
              <w:top w:w="15" w:type="dxa"/>
              <w:left w:w="15" w:type="dxa"/>
              <w:right w:w="15" w:type="dxa"/>
            </w:tcMar>
            <w:vAlign w:val="center"/>
          </w:tcPr>
          <w:p w14:paraId="1861C05E">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布鲁克</w:t>
            </w:r>
          </w:p>
        </w:tc>
        <w:tc>
          <w:tcPr>
            <w:tcW w:w="3428" w:type="dxa"/>
            <w:noWrap w:val="0"/>
            <w:tcMar>
              <w:top w:w="15" w:type="dxa"/>
              <w:left w:w="15" w:type="dxa"/>
              <w:right w:w="15" w:type="dxa"/>
            </w:tcMar>
            <w:vAlign w:val="center"/>
          </w:tcPr>
          <w:p w14:paraId="5C8645A7">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核磁共振波谱仪</w:t>
            </w:r>
          </w:p>
        </w:tc>
        <w:tc>
          <w:tcPr>
            <w:tcW w:w="2653" w:type="dxa"/>
            <w:noWrap w:val="0"/>
            <w:tcMar>
              <w:top w:w="15" w:type="dxa"/>
              <w:left w:w="15" w:type="dxa"/>
              <w:right w:w="15" w:type="dxa"/>
            </w:tcMar>
            <w:vAlign w:val="center"/>
          </w:tcPr>
          <w:p w14:paraId="5F98976A">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AvanceNEO 600M</w:t>
            </w:r>
          </w:p>
        </w:tc>
        <w:tc>
          <w:tcPr>
            <w:tcW w:w="537" w:type="dxa"/>
            <w:noWrap w:val="0"/>
            <w:tcMar>
              <w:top w:w="15" w:type="dxa"/>
              <w:left w:w="15" w:type="dxa"/>
              <w:right w:w="15" w:type="dxa"/>
            </w:tcMar>
            <w:vAlign w:val="center"/>
          </w:tcPr>
          <w:p w14:paraId="00B60863">
            <w:pPr>
              <w:keepNext w:val="0"/>
              <w:keepLines w:val="0"/>
              <w:pageBreakBefore w:val="0"/>
              <w:widowControl/>
              <w:suppressLineNumbers w:val="0"/>
              <w:kinsoku/>
              <w:wordWrap/>
              <w:overflowPunct/>
              <w:topLinePunct w:val="0"/>
              <w:autoSpaceDE/>
              <w:autoSpaceDN/>
              <w:bidi w:val="0"/>
              <w:snapToGrid w:val="0"/>
              <w:spacing w:line="360" w:lineRule="auto"/>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w:t>
            </w:r>
          </w:p>
        </w:tc>
      </w:tr>
    </w:tbl>
    <w:p w14:paraId="357E9596">
      <w:pPr>
        <w:keepNext w:val="0"/>
        <w:keepLines w:val="0"/>
        <w:pageBreakBefore w:val="0"/>
        <w:kinsoku/>
        <w:wordWrap/>
        <w:overflowPunct/>
        <w:topLinePunct w:val="0"/>
        <w:autoSpaceDE/>
        <w:autoSpaceDN/>
        <w:bidi w:val="0"/>
        <w:snapToGrid w:val="0"/>
        <w:spacing w:line="360" w:lineRule="auto"/>
        <w:contextualSpacing/>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2. 项目背景/项目概述（如有）</w:t>
      </w:r>
    </w:p>
    <w:p w14:paraId="54DBF41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val="0"/>
          <w:bCs/>
          <w:color w:val="000000" w:themeColor="text1"/>
          <w:sz w:val="28"/>
          <w:szCs w:val="28"/>
          <w:highlight w:val="none"/>
          <w14:textFill>
            <w14:solidFill>
              <w14:schemeClr w14:val="tx1"/>
            </w14:solidFill>
          </w14:textFill>
        </w:rPr>
        <w:t>北京市禁毒科技中心实验室</w:t>
      </w: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前期购置的第一批仪器设备已过合同质保期，为保证实验室仪器设备正常运转，充分发挥实战作用，将为过质保期的仪器设备购买维保服务</w:t>
      </w:r>
      <w:r>
        <w:rPr>
          <w:rFonts w:hint="eastAsia" w:ascii="仿宋" w:hAnsi="仿宋" w:eastAsia="仿宋" w:cs="仿宋"/>
          <w:b w:val="0"/>
          <w:bCs/>
          <w:color w:val="000000" w:themeColor="text1"/>
          <w:sz w:val="28"/>
          <w:szCs w:val="28"/>
          <w:highlight w:val="none"/>
          <w:lang w:eastAsia="zh-CN"/>
          <w14:textFill>
            <w14:solidFill>
              <w14:schemeClr w14:val="tx1"/>
            </w14:solidFill>
          </w14:textFill>
        </w:rPr>
        <w:t>。</w:t>
      </w:r>
    </w:p>
    <w:p w14:paraId="7F2FA9A3">
      <w:pPr>
        <w:pStyle w:val="8"/>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Chars="0"/>
        <w:contextualSpacing/>
        <w:textAlignment w:val="auto"/>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商务要求</w:t>
      </w:r>
    </w:p>
    <w:p w14:paraId="3F3E745A">
      <w:pPr>
        <w:keepNext w:val="0"/>
        <w:keepLines w:val="0"/>
        <w:pageBreakBefore w:val="0"/>
        <w:widowControl w:val="0"/>
        <w:kinsoku/>
        <w:wordWrap/>
        <w:overflowPunct/>
        <w:topLinePunct w:val="0"/>
        <w:autoSpaceDE/>
        <w:autoSpaceDN/>
        <w:bidi w:val="0"/>
        <w:adjustRightInd/>
        <w:snapToGrid w:val="0"/>
        <w:spacing w:line="360" w:lineRule="auto"/>
        <w:contextualSpacing/>
        <w:textAlignment w:val="auto"/>
        <w:rPr>
          <w:rFonts w:hint="eastAsia" w:ascii="仿宋" w:hAnsi="仿宋" w:eastAsia="仿宋" w:cs="仿宋"/>
          <w:i/>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 交付（实施）的时间（期限）和地点（范围）</w:t>
      </w:r>
    </w:p>
    <w:p w14:paraId="1E56645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交付时间：签订合同之日起365个日历日内均需提供仪器设备维保服务；</w:t>
      </w:r>
    </w:p>
    <w:p w14:paraId="2F85784C">
      <w:pPr>
        <w:pStyle w:val="5"/>
        <w:keepNext w:val="0"/>
        <w:keepLines w:val="0"/>
        <w:pageBreakBefore w:val="0"/>
        <w:widowControl w:val="0"/>
        <w:kinsoku/>
        <w:wordWrap/>
        <w:overflowPunct/>
        <w:topLinePunct w:val="0"/>
        <w:autoSpaceDE/>
        <w:autoSpaceDN/>
        <w:bidi w:val="0"/>
        <w:adjustRightInd/>
        <w:snapToGrid w:val="0"/>
        <w:spacing w:before="0" w:line="360" w:lineRule="auto"/>
        <w:ind w:firstLine="560" w:firstLineChars="200"/>
        <w:textAlignment w:val="auto"/>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t>交付地点：北京市丰台区横道沟西街2号院6号。</w:t>
      </w:r>
    </w:p>
    <w:p w14:paraId="0CC0A78C">
      <w:pPr>
        <w:keepNext w:val="0"/>
        <w:keepLines w:val="0"/>
        <w:pageBreakBefore w:val="0"/>
        <w:widowControl w:val="0"/>
        <w:kinsoku/>
        <w:wordWrap/>
        <w:overflowPunct/>
        <w:topLinePunct w:val="0"/>
        <w:autoSpaceDE/>
        <w:autoSpaceDN/>
        <w:bidi w:val="0"/>
        <w:adjustRightInd/>
        <w:snapToGrid w:val="0"/>
        <w:spacing w:line="360" w:lineRule="auto"/>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 付款条件（进度和方式）</w:t>
      </w:r>
    </w:p>
    <w:p w14:paraId="16E6B9A9">
      <w:pPr>
        <w:pStyle w:val="5"/>
        <w:keepNext w:val="0"/>
        <w:keepLines w:val="0"/>
        <w:pageBreakBefore w:val="0"/>
        <w:widowControl w:val="0"/>
        <w:kinsoku/>
        <w:wordWrap/>
        <w:overflowPunct/>
        <w:topLinePunct w:val="0"/>
        <w:autoSpaceDE/>
        <w:autoSpaceDN/>
        <w:bidi w:val="0"/>
        <w:adjustRightInd/>
        <w:snapToGrid w:val="0"/>
        <w:spacing w:before="0" w:line="360" w:lineRule="auto"/>
        <w:ind w:firstLine="560" w:firstLineChars="200"/>
        <w:textAlignment w:val="auto"/>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t>付款进度：合同签订后支付50%，合同执行6个月后所有仪器设备均保持正常运转支付合同总额的30%，一年维保服务结束并通过验收后支付合同总额的20 %。</w:t>
      </w:r>
    </w:p>
    <w:p w14:paraId="7AF26623">
      <w:pPr>
        <w:pStyle w:val="5"/>
        <w:keepNext w:val="0"/>
        <w:keepLines w:val="0"/>
        <w:pageBreakBefore w:val="0"/>
        <w:widowControl w:val="0"/>
        <w:kinsoku/>
        <w:wordWrap/>
        <w:overflowPunct/>
        <w:topLinePunct w:val="0"/>
        <w:autoSpaceDE/>
        <w:autoSpaceDN/>
        <w:bidi w:val="0"/>
        <w:adjustRightInd/>
        <w:snapToGrid w:val="0"/>
        <w:spacing w:before="0" w:line="360" w:lineRule="auto"/>
        <w:ind w:firstLine="560" w:firstLineChars="200"/>
        <w:textAlignment w:val="auto"/>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t>付款方式：支票或电汇。</w:t>
      </w:r>
    </w:p>
    <w:p w14:paraId="5F7D7CCB">
      <w:pPr>
        <w:keepNext w:val="0"/>
        <w:keepLines w:val="0"/>
        <w:pageBreakBefore w:val="0"/>
        <w:numPr>
          <w:ilvl w:val="0"/>
          <w:numId w:val="2"/>
        </w:numPr>
        <w:kinsoku/>
        <w:wordWrap/>
        <w:overflowPunct/>
        <w:topLinePunct w:val="0"/>
        <w:autoSpaceDE/>
        <w:autoSpaceDN/>
        <w:bidi w:val="0"/>
        <w:snapToGrid w:val="0"/>
        <w:spacing w:line="360" w:lineRule="auto"/>
        <w:contextualSpacing/>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包装和运输（如适用，须满足《关于印发〈商品包装政府采购需求标准（试行）〉、〈快递包装政府采购需求标准（试行）〉的通知》（财办库﹝2020﹞123号））</w:t>
      </w:r>
    </w:p>
    <w:p w14:paraId="3035E0A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详见合同范本</w:t>
      </w:r>
    </w:p>
    <w:p w14:paraId="023DA0F9">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firstLine="0" w:firstLineChars="0"/>
        <w:contextualSpacing/>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售后服务（质保期）（如适用）</w:t>
      </w:r>
    </w:p>
    <w:p w14:paraId="7BA3B5B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详见合同范本</w:t>
      </w:r>
    </w:p>
    <w:p w14:paraId="769943A6">
      <w:pPr>
        <w:keepNext w:val="0"/>
        <w:keepLines w:val="0"/>
        <w:pageBreakBefore w:val="0"/>
        <w:numPr>
          <w:ilvl w:val="0"/>
          <w:numId w:val="2"/>
        </w:numPr>
        <w:kinsoku/>
        <w:wordWrap/>
        <w:overflowPunct/>
        <w:topLinePunct w:val="0"/>
        <w:autoSpaceDE/>
        <w:autoSpaceDN/>
        <w:bidi w:val="0"/>
        <w:snapToGrid w:val="0"/>
        <w:spacing w:line="360" w:lineRule="auto"/>
        <w:ind w:left="0" w:leftChars="0" w:firstLine="0" w:firstLineChars="0"/>
        <w:contextualSpacing/>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保险（如适用）</w:t>
      </w:r>
    </w:p>
    <w:p w14:paraId="38ABD76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i/>
          <w:color w:val="000000" w:themeColor="text1"/>
          <w:sz w:val="28"/>
          <w:szCs w:val="28"/>
          <w:highlight w:val="none"/>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详见合同范本</w:t>
      </w:r>
    </w:p>
    <w:p w14:paraId="5EE12A54">
      <w:pPr>
        <w:pStyle w:val="8"/>
        <w:keepNext w:val="0"/>
        <w:keepLines w:val="0"/>
        <w:pageBreakBefore w:val="0"/>
        <w:numPr>
          <w:ilvl w:val="0"/>
          <w:numId w:val="1"/>
        </w:numPr>
        <w:kinsoku/>
        <w:wordWrap/>
        <w:overflowPunct/>
        <w:topLinePunct w:val="0"/>
        <w:autoSpaceDE/>
        <w:autoSpaceDN/>
        <w:bidi w:val="0"/>
        <w:snapToGrid w:val="0"/>
        <w:spacing w:line="360" w:lineRule="auto"/>
        <w:ind w:firstLineChars="0"/>
        <w:contextualSpacing/>
        <w:rPr>
          <w:rFonts w:hint="eastAsia" w:ascii="仿宋" w:hAnsi="仿宋" w:eastAsia="仿宋" w:cs="仿宋"/>
          <w:b/>
          <w:color w:val="000000" w:themeColor="text1"/>
          <w:sz w:val="28"/>
          <w:szCs w:val="28"/>
          <w:highlight w:val="none"/>
          <w14:textFill>
            <w14:solidFill>
              <w14:schemeClr w14:val="tx1"/>
            </w14:solidFill>
          </w14:textFill>
        </w:rPr>
      </w:pPr>
      <w:r>
        <w:rPr>
          <w:rFonts w:hint="eastAsia" w:ascii="仿宋" w:hAnsi="仿宋" w:eastAsia="仿宋" w:cs="仿宋"/>
          <w:b/>
          <w:color w:val="000000" w:themeColor="text1"/>
          <w:sz w:val="28"/>
          <w:szCs w:val="28"/>
          <w:highlight w:val="none"/>
          <w14:textFill>
            <w14:solidFill>
              <w14:schemeClr w14:val="tx1"/>
            </w14:solidFill>
          </w14:textFill>
        </w:rPr>
        <w:t>技术要求</w:t>
      </w:r>
    </w:p>
    <w:p w14:paraId="4E1C19B4">
      <w:pPr>
        <w:keepNext w:val="0"/>
        <w:keepLines w:val="0"/>
        <w:pageBreakBefore w:val="0"/>
        <w:kinsoku/>
        <w:wordWrap/>
        <w:overflowPunct/>
        <w:topLinePunct w:val="0"/>
        <w:autoSpaceDE/>
        <w:autoSpaceDN/>
        <w:bidi w:val="0"/>
        <w:snapToGrid w:val="0"/>
        <w:spacing w:line="360" w:lineRule="auto"/>
        <w:contextualSpacing/>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 基本要求</w:t>
      </w:r>
    </w:p>
    <w:p w14:paraId="4889A42C">
      <w:pPr>
        <w:keepNext w:val="0"/>
        <w:keepLines w:val="0"/>
        <w:pageBreakBefore w:val="0"/>
        <w:kinsoku/>
        <w:wordWrap/>
        <w:overflowPunct/>
        <w:topLinePunct w:val="0"/>
        <w:autoSpaceDE/>
        <w:autoSpaceDN/>
        <w:bidi w:val="0"/>
        <w:snapToGrid w:val="0"/>
        <w:spacing w:line="360" w:lineRule="auto"/>
        <w:ind w:firstLine="560" w:firstLineChars="200"/>
        <w:contextualSpacing/>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1.1 采购标的需实现的目标</w:t>
      </w:r>
    </w:p>
    <w:p w14:paraId="16C81906">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需保证本项目所列所有仪器设备均能得到及时的维修保养，保障实验室日常正常运转，及时履行职能。</w:t>
      </w:r>
    </w:p>
    <w:p w14:paraId="1552E230">
      <w:pPr>
        <w:keepNext w:val="0"/>
        <w:keepLines w:val="0"/>
        <w:pageBreakBefore w:val="0"/>
        <w:kinsoku/>
        <w:wordWrap/>
        <w:overflowPunct/>
        <w:topLinePunct w:val="0"/>
        <w:autoSpaceDE/>
        <w:autoSpaceDN/>
        <w:bidi w:val="0"/>
        <w:snapToGrid w:val="0"/>
        <w:spacing w:line="360" w:lineRule="auto"/>
        <w:ind w:firstLine="560" w:firstLineChars="200"/>
        <w:contextualSpacing/>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1.2 需执行的国家相关标准、行业标准、地方标准或者其他标准、规范</w:t>
      </w:r>
    </w:p>
    <w:p w14:paraId="3BD8F72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无</w:t>
      </w:r>
    </w:p>
    <w:p w14:paraId="775228EA">
      <w:pPr>
        <w:keepNext w:val="0"/>
        <w:keepLines w:val="0"/>
        <w:pageBreakBefore w:val="0"/>
        <w:kinsoku/>
        <w:wordWrap/>
        <w:overflowPunct/>
        <w:topLinePunct w:val="0"/>
        <w:autoSpaceDE/>
        <w:autoSpaceDN/>
        <w:bidi w:val="0"/>
        <w:snapToGrid w:val="0"/>
        <w:spacing w:line="360" w:lineRule="auto"/>
        <w:contextualSpacing/>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 服务内容及要求/货物技术要求</w:t>
      </w:r>
    </w:p>
    <w:p w14:paraId="3C30AB93">
      <w:pPr>
        <w:keepNext w:val="0"/>
        <w:keepLines w:val="0"/>
        <w:pageBreakBefore w:val="0"/>
        <w:widowControl/>
        <w:kinsoku/>
        <w:wordWrap/>
        <w:overflowPunct/>
        <w:topLinePunct w:val="0"/>
        <w:autoSpaceDE/>
        <w:autoSpaceDN/>
        <w:bidi w:val="0"/>
        <w:snapToGrid w:val="0"/>
        <w:spacing w:line="360" w:lineRule="auto"/>
        <w:ind w:firstLine="560" w:firstLineChars="200"/>
        <w:contextualSpacing/>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2.1采购标的需满足的性能、材料、结构、外观、质量、安全、技术规格、物理特性等要求；</w:t>
      </w:r>
    </w:p>
    <w:p w14:paraId="6E2B4D6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color w:val="000000" w:themeColor="text1"/>
          <w:sz w:val="28"/>
          <w:szCs w:val="28"/>
          <w:highlight w:val="none"/>
          <w:lang w:val="en-US" w:eastAsia="zh-CN"/>
          <w14:textFill>
            <w14:solidFill>
              <w14:schemeClr w14:val="tx1"/>
            </w14:solidFill>
          </w14:textFill>
        </w:rPr>
        <w:t>无。</w:t>
      </w:r>
    </w:p>
    <w:p w14:paraId="43AF2763">
      <w:pPr>
        <w:keepNext w:val="0"/>
        <w:keepLines w:val="0"/>
        <w:pageBreakBefore w:val="0"/>
        <w:widowControl/>
        <w:kinsoku/>
        <w:wordWrap/>
        <w:overflowPunct/>
        <w:topLinePunct w:val="0"/>
        <w:autoSpaceDE/>
        <w:autoSpaceDN/>
        <w:bidi w:val="0"/>
        <w:snapToGrid w:val="0"/>
        <w:spacing w:line="360" w:lineRule="auto"/>
        <w:ind w:firstLine="560" w:firstLineChars="200"/>
        <w:contextualSpacing/>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2.2采购标的需满足的服务标准、期限、效率等要求；</w:t>
      </w:r>
    </w:p>
    <w:p w14:paraId="3589F32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★（1）设备明细中的 24 台（套）设备为本包采购服务包含的所有设备，供应商应在服务期间内提供整机全部配件全保修。（提供承诺函，承诺函格式自拟，加盖投标人公章）</w:t>
      </w:r>
    </w:p>
    <w:p w14:paraId="4BF02DCF">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 xml:space="preserve">★（2）投标人应上门提供维修维护保养服务。投标人在上门服务期间，全部零配件均应更换，包含易损件和非易损件，更换零件货物及服务费用包含在采购经费中。（提供承诺函，承诺函格式自拟，加盖投标人公章） </w:t>
      </w:r>
    </w:p>
    <w:p w14:paraId="7AC44AF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 xml:space="preserve">（3）投标人所提供的所有零配件必须是原厂生产的、全新的、测试合格的、满足设备规定技术指标的产品，并提供配件的相关资料，并保证设备经维修后的技术参数与原机数据相同。 </w:t>
      </w:r>
    </w:p>
    <w:p w14:paraId="14AFBD3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 xml:space="preserve">（4）投标人应指派对应仪器原厂商工程师或经原厂认证的工程师（携带原厂商相关证明文件或证件）到招标人指定现场对保修仪器进行修复并解决保修仪器故障。 </w:t>
      </w:r>
    </w:p>
    <w:p w14:paraId="08458868">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（5）供应商每季度应提供至少一次巡检服务，现场巡访，检查仪器运行状态、与操作人员相互交流仪器使用情况，保证及时发现并排除故障隐患。</w:t>
      </w:r>
    </w:p>
    <w:p w14:paraId="7E6E335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6）投标人每6个月应主动提供一次预防性维护保养，更换一次仪器性能维护包，维护包根据仪器种类和型号的不同，更换不同的维护包，服务内容包括但不限于：仪器内外部清洁、电路除尘；更换超期消耗品，评估仪器状态，更换易损件及老化部件；系统管路的冲洗，仪器核心部件拆洗，机械部件润滑保养；仪器综合指标测试等。维护保养完成后，应提供具体的维护保养报告。</w:t>
      </w:r>
    </w:p>
    <w:p w14:paraId="59570AA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 xml:space="preserve">（7）投标人应严格执行设备操作和技术规范。 </w:t>
      </w:r>
    </w:p>
    <w:p w14:paraId="41F8EC5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（8）投标人应提供至少1名驻场人员且每周驻场时间不少3天，能够提供包括但不限于日常巡检维护、仪器设备紧急维修等服务。</w:t>
      </w:r>
      <w:r>
        <w:rPr>
          <w:rFonts w:hint="eastAsia" w:ascii="仿宋" w:hAnsi="仿宋" w:eastAsia="仿宋" w:cs="仿宋"/>
          <w:bCs/>
          <w:sz w:val="28"/>
          <w:szCs w:val="28"/>
          <w:highlight w:val="none"/>
          <w:lang w:val="en-US" w:eastAsia="zh-CN"/>
        </w:rPr>
        <w:t>在招标方执重大、紧急等工作任务期间，应加派技术人员协助招标方解决问题、开展工作。</w:t>
      </w:r>
      <w:r>
        <w:rPr>
          <w:rFonts w:hint="eastAsia" w:ascii="仿宋" w:hAnsi="仿宋" w:eastAsia="仿宋" w:cs="仿宋"/>
          <w:b w:val="0"/>
          <w:bCs/>
          <w:sz w:val="28"/>
          <w:szCs w:val="28"/>
          <w:highlight w:val="none"/>
          <w:lang w:val="en-US" w:eastAsia="zh-CN"/>
        </w:rPr>
        <w:t>此外，投标人需提供 7×24 小时服务支持，并有资深工程师提供在线技术支持。招标人仪器发生故障时应由投标人团队人员及时提供协助并指导招标人使用人员现场分析故障原因，及时排除故障以便及时回到正常分析状态，再按照需求提供上门服务，保证最长上门响应时间不超过24小时，在线响应时间不超过30分钟。上门服务响应时间计算方法规定为，从确认故障需要现场维修之时开始，到投标人所指派的工程师到达现场开始工作之时为投标人的上门响应时间。如确属不可抗力因素造成工程师无法及时到达招标人现场，投标人应及时通知招标人相关原因并将到达日期告知招标人。</w:t>
      </w:r>
    </w:p>
    <w:p w14:paraId="392E5AA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9）维修保养服务包括对仪器故障的现场诊断及修复。修复故障的工程师应采用适当的措施并由招标人继续观察故障直到故障完全消失。故障排除工作开始后，如需要调配零配件及额外资源，工程师应及时进行相应的资源调配工作，在得到所需要的零配件或其它资源后，立刻开始工作，仪器故障完全排除时间原则上不得超过48小时，若超过时限供应商需出具维修延长说明。意外灾害等不可抗力和人为恶意以及由于恶劣天气、航空管制等特殊情况下引起的配件等待等问题，投标人应提供具体解决方案。</w:t>
      </w:r>
    </w:p>
    <w:p w14:paraId="7216BA3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 xml:space="preserve">（10）工程师上门服务时必须佩戴投标人相关的工作证及展示相关资质证书。 </w:t>
      </w:r>
    </w:p>
    <w:p w14:paraId="1D4B396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 xml:space="preserve">（11）投标人在服务期内为招标人提供至少2次系统维保记录及分析报告，并提出对新一年维保的建议。 </w:t>
      </w:r>
    </w:p>
    <w:p w14:paraId="6423A5D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12）投标人技术培训：投标人在维保实施过程中或合同履行期内，需要对招标人仪器设备使用相关人员提供相应的技术培训，技术培训不少于6次，培训内容包含设备故障分析，维修维护，日常使用、操作设置、软件使用等内容。</w:t>
      </w:r>
    </w:p>
    <w:p w14:paraId="65F81E86">
      <w:pPr>
        <w:snapToGrid w:val="0"/>
        <w:spacing w:line="360" w:lineRule="auto"/>
        <w:ind w:firstLine="560"/>
        <w:contextualSpacing/>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（13）维保服务中使用的工具需具备相应资质机构出具的计量或校准证书，种类应包括但不限于风速计、辐射测量仪、温湿度数据采集仪等。</w:t>
      </w:r>
    </w:p>
    <w:p w14:paraId="2944E490">
      <w:pPr>
        <w:keepNext w:val="0"/>
        <w:keepLines w:val="0"/>
        <w:pageBreakBefore w:val="0"/>
        <w:widowControl/>
        <w:numPr>
          <w:ilvl w:val="-1"/>
          <w:numId w:val="0"/>
        </w:numPr>
        <w:suppressLineNumbers w:val="0"/>
        <w:wordWrap/>
        <w:topLinePunct w:val="0"/>
        <w:bidi w:val="0"/>
        <w:snapToGrid w:val="0"/>
        <w:spacing w:line="360" w:lineRule="auto"/>
        <w:ind w:firstLine="560"/>
        <w:contextualSpacing/>
        <w:jc w:val="left"/>
        <w:rPr>
          <w:rFonts w:hint="eastAsia" w:ascii="仿宋" w:hAnsi="仿宋" w:eastAsia="仿宋" w:cs="仿宋"/>
          <w:bCs/>
          <w:color w:val="auto"/>
          <w:sz w:val="28"/>
          <w:szCs w:val="28"/>
          <w:highlight w:val="none"/>
          <w:lang w:val="en-US" w:eastAsia="zh-CN"/>
        </w:rPr>
      </w:pPr>
      <w:r>
        <w:rPr>
          <w:rFonts w:hint="eastAsia" w:ascii="仿宋" w:hAnsi="仿宋" w:eastAsia="仿宋" w:cs="仿宋"/>
          <w:b w:val="0"/>
          <w:bCs/>
          <w:sz w:val="28"/>
          <w:szCs w:val="28"/>
          <w:highlight w:val="none"/>
          <w:lang w:val="en-US" w:eastAsia="zh-CN"/>
        </w:rPr>
        <w:t>（14）</w:t>
      </w:r>
      <w:r>
        <w:rPr>
          <w:rFonts w:hint="eastAsia" w:ascii="仿宋" w:hAnsi="仿宋" w:eastAsia="仿宋" w:cs="仿宋"/>
          <w:bCs/>
          <w:color w:val="auto"/>
          <w:sz w:val="28"/>
          <w:szCs w:val="28"/>
          <w:highlight w:val="none"/>
          <w:lang w:val="en-US" w:eastAsia="zh-CN"/>
        </w:rPr>
        <w:t>投标人需提供信息化系统支持本项目实施，系统需具备以下功能：提供移动端（包括但不限于小程序、PC端等），全面便捷管理各类资产和服务信息；在移动端上可完成一键报修，并了解服务跟进信息；可根据合同约定，在系统上发起相关计划服务，有计划的提供服务，保证招标人能掌握项目运行的整体情况。还应具有批量数据处理能力，可以查看所有信息，包含但不限于报修、查看等功能。能随时查询仪器型号、序列号、服务履历等重要使用信息。</w:t>
      </w:r>
    </w:p>
    <w:p w14:paraId="0D2F443F">
      <w:pPr>
        <w:snapToGrid w:val="0"/>
        <w:spacing w:line="360" w:lineRule="auto"/>
        <w:ind w:firstLine="560"/>
        <w:contextualSpacing/>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（15）</w:t>
      </w:r>
      <w:r>
        <w:rPr>
          <w:rFonts w:hint="eastAsia" w:ascii="仿宋" w:hAnsi="仿宋" w:eastAsia="仿宋" w:cs="仿宋"/>
          <w:bCs/>
          <w:color w:val="auto"/>
          <w:sz w:val="28"/>
          <w:szCs w:val="28"/>
          <w:highlight w:val="none"/>
          <w:lang w:val="en-US" w:eastAsia="zh-CN"/>
        </w:rPr>
        <w:t>信息化系统非投标人自行开发的，需提供信息化系统开发公司，</w:t>
      </w:r>
      <w:r>
        <w:rPr>
          <w:rFonts w:hint="eastAsia" w:ascii="仿宋" w:hAnsi="仿宋" w:eastAsia="仿宋" w:cs="仿宋"/>
          <w:bCs/>
          <w:sz w:val="28"/>
          <w:szCs w:val="28"/>
          <w:highlight w:val="none"/>
          <w:lang w:val="en-US" w:eastAsia="zh-CN"/>
        </w:rPr>
        <w:t>投标人须承诺能够出具</w:t>
      </w:r>
      <w:r>
        <w:rPr>
          <w:rFonts w:hint="eastAsia" w:ascii="仿宋" w:hAnsi="仿宋" w:eastAsia="仿宋" w:cs="仿宋"/>
          <w:bCs/>
          <w:color w:val="auto"/>
          <w:sz w:val="28"/>
          <w:szCs w:val="28"/>
          <w:highlight w:val="none"/>
          <w:lang w:val="en-US" w:eastAsia="zh-CN"/>
        </w:rPr>
        <w:t>针对本项目使用授权书并加盖公章。</w:t>
      </w:r>
    </w:p>
    <w:p w14:paraId="15D46A27">
      <w:pPr>
        <w:keepNext w:val="0"/>
        <w:keepLines w:val="0"/>
        <w:pageBreakBefore w:val="0"/>
        <w:widowControl/>
        <w:kinsoku/>
        <w:wordWrap/>
        <w:overflowPunct/>
        <w:topLinePunct w:val="0"/>
        <w:autoSpaceDE/>
        <w:autoSpaceDN/>
        <w:bidi w:val="0"/>
        <w:snapToGrid w:val="0"/>
        <w:spacing w:line="360" w:lineRule="auto"/>
        <w:ind w:firstLine="560" w:firstLineChars="200"/>
        <w:contextualSpacing/>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bCs/>
          <w:color w:val="auto"/>
          <w:sz w:val="28"/>
          <w:szCs w:val="28"/>
          <w:highlight w:val="none"/>
        </w:rPr>
        <w:t>投标人应根据本项目的维保需求，制定完整细致的维保实施方案。维保实施方案</w:t>
      </w:r>
      <w:r>
        <w:rPr>
          <w:rFonts w:hint="eastAsia" w:ascii="仿宋" w:hAnsi="仿宋" w:eastAsia="仿宋" w:cs="仿宋"/>
          <w:bCs/>
          <w:color w:val="auto"/>
          <w:sz w:val="28"/>
          <w:szCs w:val="28"/>
          <w:highlight w:val="none"/>
          <w:lang w:val="en-US" w:eastAsia="zh-CN"/>
        </w:rPr>
        <w:t>应</w:t>
      </w:r>
      <w:r>
        <w:rPr>
          <w:rFonts w:hint="eastAsia" w:ascii="仿宋" w:hAnsi="仿宋" w:eastAsia="仿宋" w:cs="仿宋"/>
          <w:bCs/>
          <w:color w:val="auto"/>
          <w:sz w:val="28"/>
          <w:szCs w:val="28"/>
          <w:highlight w:val="none"/>
        </w:rPr>
        <w:t>紧密围绕采购要求，</w:t>
      </w:r>
      <w:r>
        <w:rPr>
          <w:rFonts w:hint="eastAsia" w:ascii="仿宋" w:hAnsi="仿宋" w:eastAsia="仿宋" w:cs="仿宋"/>
          <w:bCs/>
          <w:color w:val="auto"/>
          <w:sz w:val="28"/>
          <w:szCs w:val="28"/>
          <w:highlight w:val="none"/>
          <w:lang w:val="en-US" w:eastAsia="zh-CN"/>
        </w:rPr>
        <w:t>其内容应至少包括保证整体</w:t>
      </w:r>
      <w:r>
        <w:rPr>
          <w:rFonts w:hint="eastAsia" w:ascii="仿宋" w:hAnsi="仿宋" w:eastAsia="仿宋" w:cs="仿宋"/>
          <w:bCs/>
          <w:color w:val="auto"/>
          <w:sz w:val="28"/>
          <w:szCs w:val="28"/>
          <w:highlight w:val="none"/>
        </w:rPr>
        <w:t>服务质量的措施、巡检方案、检修方案、零备件更换方案等</w:t>
      </w:r>
      <w:r>
        <w:rPr>
          <w:rFonts w:hint="eastAsia" w:ascii="仿宋" w:hAnsi="仿宋" w:eastAsia="仿宋" w:cs="仿宋"/>
          <w:bCs/>
          <w:color w:val="auto"/>
          <w:sz w:val="28"/>
          <w:szCs w:val="28"/>
          <w:highlight w:val="none"/>
          <w:lang w:val="en-US" w:eastAsia="zh-CN"/>
        </w:rPr>
        <w:t>方面</w:t>
      </w:r>
      <w:r>
        <w:rPr>
          <w:rFonts w:hint="eastAsia" w:ascii="仿宋" w:hAnsi="仿宋" w:eastAsia="仿宋" w:cs="仿宋"/>
          <w:bCs/>
          <w:color w:val="000000" w:themeColor="text1"/>
          <w:sz w:val="28"/>
          <w:szCs w:val="28"/>
          <w:highlight w:val="none"/>
          <w14:textFill>
            <w14:solidFill>
              <w14:schemeClr w14:val="tx1"/>
            </w14:solidFill>
          </w14:textFill>
        </w:rPr>
        <w:t>。</w:t>
      </w:r>
    </w:p>
    <w:p w14:paraId="5EEC144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contextualSpacing/>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投标人应在招标文件中提供详实的、符合上述全部服务要求的整体服务方案、安全保障方案及应急处理预案。</w:t>
      </w:r>
    </w:p>
    <w:p w14:paraId="3469AA50">
      <w:pPr>
        <w:keepNext w:val="0"/>
        <w:keepLines w:val="0"/>
        <w:pageBreakBefore w:val="0"/>
        <w:kinsoku/>
        <w:wordWrap/>
        <w:overflowPunct/>
        <w:topLinePunct w:val="0"/>
        <w:autoSpaceDE/>
        <w:autoSpaceDN/>
        <w:bidi w:val="0"/>
        <w:snapToGrid w:val="0"/>
        <w:spacing w:line="360" w:lineRule="auto"/>
        <w:contextualSpacing/>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3. 验收标准</w:t>
      </w:r>
    </w:p>
    <w:p w14:paraId="70C289F4">
      <w:pPr>
        <w:pStyle w:val="5"/>
        <w:keepNext w:val="0"/>
        <w:keepLines w:val="0"/>
        <w:pageBreakBefore w:val="0"/>
        <w:widowControl w:val="0"/>
        <w:kinsoku/>
        <w:wordWrap/>
        <w:overflowPunct/>
        <w:topLinePunct w:val="0"/>
        <w:autoSpaceDE/>
        <w:autoSpaceDN/>
        <w:bidi w:val="0"/>
        <w:adjustRightInd/>
        <w:snapToGrid w:val="0"/>
        <w:spacing w:before="0" w:line="360" w:lineRule="auto"/>
        <w:ind w:firstLine="560" w:firstLineChars="200"/>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t>①</w:t>
      </w:r>
      <w:r>
        <w:rPr>
          <w:rFonts w:hint="eastAsia" w:ascii="仿宋" w:hAnsi="仿宋" w:eastAsia="仿宋" w:cs="仿宋"/>
          <w:b w:val="0"/>
          <w:bCs/>
          <w:sz w:val="28"/>
          <w:szCs w:val="28"/>
          <w:highlight w:val="none"/>
          <w:lang w:val="en-US" w:eastAsia="zh-CN"/>
        </w:rPr>
        <w:t>投标人</w:t>
      </w:r>
      <w:r>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t>须保证按照时限标准，在约定时间</w:t>
      </w:r>
      <w:r>
        <w:rPr>
          <w:rFonts w:hint="eastAsia" w:ascii="仿宋" w:hAnsi="仿宋" w:eastAsia="仿宋" w:cs="仿宋"/>
          <w:b w:val="0"/>
          <w:bCs/>
          <w:sz w:val="28"/>
          <w:szCs w:val="28"/>
          <w:highlight w:val="none"/>
          <w:lang w:val="en-US" w:eastAsia="zh-CN"/>
        </w:rPr>
        <w:t>内完全排除仪器故障，并按次提供仪器设备维修记录。</w:t>
      </w:r>
    </w:p>
    <w:p w14:paraId="7C20ED34">
      <w:pPr>
        <w:pStyle w:val="5"/>
        <w:keepNext w:val="0"/>
        <w:keepLines w:val="0"/>
        <w:pageBreakBefore w:val="0"/>
        <w:widowControl w:val="0"/>
        <w:kinsoku/>
        <w:wordWrap/>
        <w:overflowPunct/>
        <w:topLinePunct w:val="0"/>
        <w:autoSpaceDE/>
        <w:autoSpaceDN/>
        <w:bidi w:val="0"/>
        <w:adjustRightInd/>
        <w:snapToGrid w:val="0"/>
        <w:spacing w:before="0" w:line="360" w:lineRule="auto"/>
        <w:ind w:firstLine="560" w:firstLineChars="200"/>
        <w:textAlignment w:val="auto"/>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t>②</w:t>
      </w:r>
      <w:r>
        <w:rPr>
          <w:rFonts w:hint="eastAsia" w:ascii="仿宋" w:hAnsi="仿宋" w:eastAsia="仿宋" w:cs="仿宋"/>
          <w:b w:val="0"/>
          <w:bCs/>
          <w:sz w:val="28"/>
          <w:szCs w:val="28"/>
          <w:highlight w:val="none"/>
          <w:lang w:val="en-US" w:eastAsia="zh-CN"/>
        </w:rPr>
        <w:t>投标人</w:t>
      </w:r>
      <w:r>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t>需保证更换的</w:t>
      </w:r>
      <w:r>
        <w:rPr>
          <w:rFonts w:hint="eastAsia" w:ascii="仿宋" w:hAnsi="仿宋" w:eastAsia="仿宋" w:cs="仿宋"/>
          <w:b w:val="0"/>
          <w:bCs/>
          <w:sz w:val="28"/>
          <w:szCs w:val="28"/>
          <w:highlight w:val="none"/>
          <w:lang w:val="en-US" w:eastAsia="zh-CN"/>
        </w:rPr>
        <w:t>所有零配件均为</w:t>
      </w:r>
      <w:r>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t>原厂全新、未使用过的，并完全符合国家技术质量规范要求的零配件。</w:t>
      </w:r>
    </w:p>
    <w:p w14:paraId="7792B3CF">
      <w:pPr>
        <w:pStyle w:val="5"/>
        <w:keepNext w:val="0"/>
        <w:keepLines w:val="0"/>
        <w:pageBreakBefore w:val="0"/>
        <w:widowControl w:val="0"/>
        <w:kinsoku/>
        <w:wordWrap/>
        <w:overflowPunct/>
        <w:topLinePunct w:val="0"/>
        <w:autoSpaceDE/>
        <w:autoSpaceDN/>
        <w:bidi w:val="0"/>
        <w:adjustRightInd/>
        <w:snapToGrid w:val="0"/>
        <w:spacing w:before="0" w:line="360" w:lineRule="auto"/>
        <w:ind w:firstLine="560" w:firstLineChars="200"/>
        <w:textAlignment w:val="auto"/>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t>③</w:t>
      </w:r>
      <w:r>
        <w:rPr>
          <w:rFonts w:hint="eastAsia" w:ascii="仿宋" w:hAnsi="仿宋" w:eastAsia="仿宋" w:cs="仿宋"/>
          <w:b w:val="0"/>
          <w:bCs/>
          <w:sz w:val="28"/>
          <w:szCs w:val="28"/>
          <w:highlight w:val="none"/>
          <w:lang w:val="en-US" w:eastAsia="zh-CN"/>
        </w:rPr>
        <w:t>投标人</w:t>
      </w:r>
      <w:r>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t>须在维保期结束后，提供</w:t>
      </w:r>
      <w:r>
        <w:rPr>
          <w:rFonts w:hint="eastAsia" w:ascii="仿宋" w:hAnsi="仿宋" w:eastAsia="仿宋" w:cs="仿宋"/>
          <w:b w:val="0"/>
          <w:bCs/>
          <w:sz w:val="28"/>
          <w:szCs w:val="28"/>
          <w:highlight w:val="none"/>
          <w:lang w:val="en-US" w:eastAsia="zh-CN"/>
        </w:rPr>
        <w:t>系统维保记录及分析报告，并保证所有参与维保的仪器设备均能保持正常运转。</w:t>
      </w:r>
    </w:p>
    <w:p w14:paraId="6F0E2467">
      <w:pPr>
        <w:keepNext w:val="0"/>
        <w:keepLines w:val="0"/>
        <w:pageBreakBefore w:val="0"/>
        <w:kinsoku/>
        <w:wordWrap/>
        <w:overflowPunct/>
        <w:topLinePunct w:val="0"/>
        <w:autoSpaceDE/>
        <w:autoSpaceDN/>
        <w:bidi w:val="0"/>
        <w:snapToGrid w:val="0"/>
        <w:spacing w:line="360" w:lineRule="auto"/>
        <w:contextualSpacing/>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 其他要求（如有）</w:t>
      </w:r>
    </w:p>
    <w:p w14:paraId="0840D735">
      <w:pPr>
        <w:pStyle w:val="8"/>
        <w:keepNext w:val="0"/>
        <w:keepLines w:val="0"/>
        <w:pageBreakBefore w:val="0"/>
        <w:kinsoku/>
        <w:wordWrap/>
        <w:overflowPunct/>
        <w:topLinePunct w:val="0"/>
        <w:autoSpaceDE/>
        <w:autoSpaceDN/>
        <w:bidi w:val="0"/>
        <w:adjustRightInd w:val="0"/>
        <w:snapToGrid w:val="0"/>
        <w:spacing w:line="360" w:lineRule="auto"/>
        <w:ind w:firstLine="480"/>
        <w:contextualSpacing/>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如果属于政务信息系统项目，其采购需求还应当符合《政务信息系统政府采购管理暂行办法》（财库〔2017〕210号）的相关要求。</w:t>
      </w:r>
    </w:p>
    <w:p w14:paraId="16EC13C1">
      <w:pPr>
        <w:pStyle w:val="8"/>
        <w:pageBreakBefore w:val="0"/>
        <w:widowControl/>
        <w:wordWrap/>
        <w:topLinePunct w:val="0"/>
        <w:bidi w:val="0"/>
        <w:adjustRightInd w:val="0"/>
        <w:snapToGrid w:val="0"/>
        <w:spacing w:line="360" w:lineRule="auto"/>
        <w:ind w:firstLine="560" w:firstLineChars="200"/>
        <w:contextualSpacing/>
        <w:jc w:val="left"/>
        <w:rPr>
          <w:rFonts w:ascii="仿宋" w:hAnsi="仿宋" w:eastAsia="仿宋"/>
          <w:b/>
          <w:color w:val="auto"/>
          <w:highlight w:val="none"/>
        </w:rPr>
      </w:pPr>
      <w:r>
        <w:rPr>
          <w:rFonts w:hint="eastAsia" w:ascii="仿宋" w:hAnsi="仿宋" w:eastAsia="仿宋" w:cs="仿宋"/>
          <w:color w:val="000000" w:themeColor="text1"/>
          <w:sz w:val="28"/>
          <w:szCs w:val="28"/>
          <w:highlight w:val="none"/>
          <w14:textFill>
            <w14:solidFill>
              <w14:schemeClr w14:val="tx1"/>
            </w14:solidFill>
          </w14:textFill>
        </w:rPr>
        <w:t>其他要求</w:t>
      </w:r>
      <w:r>
        <w:rPr>
          <w:rFonts w:hint="eastAsia" w:ascii="仿宋" w:hAnsi="仿宋" w:eastAsia="仿宋" w:cs="仿宋"/>
          <w:b w:val="0"/>
          <w:bCs/>
          <w:color w:val="000000" w:themeColor="text1"/>
          <w:kern w:val="2"/>
          <w:sz w:val="28"/>
          <w:szCs w:val="28"/>
          <w:highlight w:val="none"/>
          <w:lang w:val="en-US" w:eastAsia="zh-CN" w:bidi="ar-SA"/>
          <w14:textFill>
            <w14:solidFill>
              <w14:schemeClr w14:val="tx1"/>
            </w14:solidFill>
          </w14:textFill>
        </w:rPr>
        <w:t>无</w:t>
      </w:r>
    </w:p>
    <w:p w14:paraId="6F26E91D">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38C5B80"/>
    <w:multiLevelType w:val="singleLevel"/>
    <w:tmpl w:val="738C5B80"/>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7A4"/>
    <w:rsid w:val="00B61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4">
    <w:name w:val="Body Text"/>
    <w:basedOn w:val="1"/>
    <w:next w:val="1"/>
    <w:qFormat/>
    <w:uiPriority w:val="0"/>
    <w:pPr>
      <w:tabs>
        <w:tab w:val="left" w:pos="567"/>
      </w:tabs>
      <w:spacing w:before="120" w:line="22" w:lineRule="atLeast"/>
    </w:pPr>
    <w:rPr>
      <w:rFonts w:ascii="宋体" w:hAnsi="宋体"/>
      <w:sz w:val="24"/>
    </w:rPr>
  </w:style>
  <w:style w:type="paragraph" w:styleId="5">
    <w:name w:val="Body Text First Indent"/>
    <w:basedOn w:val="4"/>
    <w:unhideWhenUsed/>
    <w:qFormat/>
    <w:uiPriority w:val="99"/>
    <w:pPr>
      <w:ind w:firstLine="420" w:firstLineChars="100"/>
    </w:pPr>
  </w:style>
  <w:style w:type="paragraph" w:customStyle="1" w:styleId="8">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2025-04-17T03:29:00Z</dcterms:created>
  <dc:creator>l</dc:creator>
  <cp:lastModifiedBy>l</cp:lastModifiedBy>
  <dcterms:modified xsi:type="dcterms:W3CDTF">2025-04-17T03:29:46Z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27D61CB0CDAE4675A591C0793D92E499_11</vt:lpwstr>
  </property>
  <property fmtid="{D5CDD505-2E9C-101B-9397-08002B2CF9AE}" pid="4" name="KSOTemplateDocerSaveRecord">
    <vt:lpwstr>eyJoZGlkIjoiMzEwNTM5NzYwMDRjMzkwZTVkZjY2ODkwMGIxNGU0OTUiLCJ1c2VySWQiOiIyNjk3ODg1OTAifQ==</vt:lpwstr>
  </property>
</Properties>
</file>