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A1A53">
      <w:pPr>
        <w:pStyle w:val="2"/>
        <w:tabs>
          <w:tab w:val="left" w:pos="0"/>
        </w:tabs>
        <w:autoSpaceDE w:val="0"/>
        <w:autoSpaceDN w:val="0"/>
        <w:adjustRightInd w:val="0"/>
        <w:spacing w:before="0" w:after="0" w:line="360" w:lineRule="auto"/>
        <w:jc w:val="center"/>
        <w:rPr>
          <w:rFonts w:ascii="华文中宋" w:hAnsi="华文中宋" w:eastAsia="华文中宋"/>
          <w:sz w:val="40"/>
          <w:szCs w:val="40"/>
        </w:rPr>
      </w:pPr>
      <w:bookmarkStart w:id="0" w:name="_Toc28359011"/>
      <w:bookmarkStart w:id="1" w:name="_Toc35393797"/>
      <w:r>
        <w:rPr>
          <w:rFonts w:hint="eastAsia" w:ascii="华文中宋" w:hAnsi="华文中宋" w:eastAsia="华文中宋"/>
          <w:sz w:val="40"/>
          <w:szCs w:val="40"/>
        </w:rPr>
        <w:t>北京城市排水集团20</w:t>
      </w:r>
      <w:bookmarkStart w:id="36" w:name="_GoBack"/>
      <w:bookmarkEnd w:id="36"/>
      <w:r>
        <w:rPr>
          <w:rFonts w:hint="eastAsia" w:ascii="华文中宋" w:hAnsi="华文中宋" w:eastAsia="华文中宋"/>
          <w:sz w:val="40"/>
          <w:szCs w:val="40"/>
        </w:rPr>
        <w:t>19-2024年度运行服务费用清算项目竞争性磋商公告</w:t>
      </w:r>
      <w:bookmarkEnd w:id="0"/>
      <w:bookmarkEnd w:id="1"/>
    </w:p>
    <w:p w14:paraId="2E27FC35"/>
    <w:p w14:paraId="3D1C4120">
      <w:pPr>
        <w:pBdr>
          <w:top w:val="single" w:color="auto" w:sz="4" w:space="1"/>
          <w:left w:val="single" w:color="auto" w:sz="4" w:space="4"/>
          <w:bottom w:val="single" w:color="auto" w:sz="4" w:space="1"/>
          <w:right w:val="single" w:color="auto" w:sz="4" w:space="4"/>
        </w:pBdr>
        <w:ind w:firstLine="560" w:firstLineChars="200"/>
        <w:rPr>
          <w:rFonts w:hint="eastAsia" w:ascii="宋体" w:hAnsi="宋体" w:eastAsia="宋体" w:cs="宋体"/>
          <w:sz w:val="28"/>
          <w:szCs w:val="28"/>
        </w:rPr>
      </w:pPr>
      <w:r>
        <w:rPr>
          <w:rFonts w:hint="eastAsia" w:ascii="宋体" w:hAnsi="宋体" w:eastAsia="宋体" w:cs="宋体"/>
          <w:sz w:val="28"/>
          <w:szCs w:val="28"/>
        </w:rPr>
        <w:t>项目概况</w:t>
      </w:r>
    </w:p>
    <w:p w14:paraId="01CB418D">
      <w:pPr>
        <w:pBdr>
          <w:top w:val="single" w:color="auto" w:sz="4" w:space="1"/>
          <w:left w:val="single" w:color="auto" w:sz="4" w:space="4"/>
          <w:bottom w:val="single" w:color="auto" w:sz="4" w:space="1"/>
          <w:right w:val="single" w:color="auto" w:sz="4" w:space="4"/>
        </w:pBdr>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(北京城市排水集团2019-2024年度运行服务费用清算项目)</w:t>
      </w:r>
      <w:r>
        <w:rPr>
          <w:rFonts w:hint="eastAsia" w:ascii="宋体" w:hAnsi="宋体" w:eastAsia="宋体" w:cs="宋体"/>
          <w:sz w:val="28"/>
          <w:szCs w:val="28"/>
        </w:rPr>
        <w:t xml:space="preserve"> 采购项目的潜在供应商应在</w:t>
      </w:r>
      <w:r>
        <w:rPr>
          <w:rFonts w:hint="eastAsia" w:ascii="宋体" w:hAnsi="宋体" w:eastAsia="宋体" w:cs="宋体"/>
          <w:sz w:val="28"/>
          <w:szCs w:val="28"/>
          <w:u w:val="single"/>
        </w:rPr>
        <w:t>（北京市政府采购电子交易平台）</w:t>
      </w:r>
      <w:r>
        <w:rPr>
          <w:rFonts w:hint="eastAsia" w:ascii="宋体" w:hAnsi="宋体" w:eastAsia="宋体" w:cs="宋体"/>
          <w:sz w:val="28"/>
          <w:szCs w:val="28"/>
        </w:rPr>
        <w:t>获取采购文件，并于</w:t>
      </w:r>
      <w:r>
        <w:rPr>
          <w:rFonts w:hint="eastAsia" w:ascii="宋体" w:hAnsi="宋体" w:eastAsia="宋体" w:cs="宋体"/>
          <w:sz w:val="28"/>
          <w:szCs w:val="28"/>
          <w:u w:val="single"/>
          <w:lang w:val="en-US" w:eastAsia="zh-CN"/>
        </w:rPr>
        <w:t>2025</w:t>
      </w:r>
      <w:r>
        <w:rPr>
          <w:rFonts w:hint="eastAsia" w:ascii="宋体" w:hAnsi="宋体" w:eastAsia="宋体" w:cs="宋体"/>
          <w:bCs/>
          <w:sz w:val="28"/>
          <w:szCs w:val="28"/>
          <w:u w:val="single"/>
        </w:rPr>
        <w:t>年</w:t>
      </w:r>
      <w:r>
        <w:rPr>
          <w:rFonts w:hint="eastAsia" w:ascii="宋体" w:hAnsi="宋体" w:eastAsia="宋体" w:cs="宋体"/>
          <w:bCs/>
          <w:sz w:val="28"/>
          <w:szCs w:val="28"/>
          <w:u w:val="single"/>
          <w:lang w:val="en-US" w:eastAsia="zh-CN"/>
        </w:rPr>
        <w:t>05</w:t>
      </w:r>
      <w:r>
        <w:rPr>
          <w:rFonts w:hint="eastAsia" w:ascii="宋体" w:hAnsi="宋体" w:eastAsia="宋体" w:cs="宋体"/>
          <w:bCs/>
          <w:sz w:val="28"/>
          <w:szCs w:val="28"/>
          <w:u w:val="single"/>
        </w:rPr>
        <w:t>月</w:t>
      </w:r>
      <w:r>
        <w:rPr>
          <w:rFonts w:hint="eastAsia" w:ascii="宋体" w:hAnsi="宋体" w:eastAsia="宋体" w:cs="宋体"/>
          <w:bCs/>
          <w:sz w:val="28"/>
          <w:szCs w:val="28"/>
          <w:u w:val="single"/>
          <w:lang w:val="en-US" w:eastAsia="zh-CN"/>
        </w:rPr>
        <w:t>12</w:t>
      </w:r>
      <w:r>
        <w:rPr>
          <w:rFonts w:hint="eastAsia" w:ascii="宋体" w:hAnsi="宋体" w:eastAsia="宋体" w:cs="宋体"/>
          <w:bCs/>
          <w:sz w:val="28"/>
          <w:szCs w:val="28"/>
          <w:u w:val="single"/>
        </w:rPr>
        <w:t>日</w:t>
      </w:r>
      <w:r>
        <w:rPr>
          <w:rFonts w:hint="eastAsia" w:ascii="宋体" w:hAnsi="宋体" w:eastAsia="宋体" w:cs="宋体"/>
          <w:bCs/>
          <w:sz w:val="28"/>
          <w:szCs w:val="28"/>
          <w:u w:val="single"/>
          <w:lang w:val="en-US" w:eastAsia="zh-CN"/>
        </w:rPr>
        <w:t>13</w:t>
      </w:r>
      <w:r>
        <w:rPr>
          <w:rFonts w:hint="eastAsia" w:ascii="宋体" w:hAnsi="宋体" w:eastAsia="宋体" w:cs="宋体"/>
          <w:bCs/>
          <w:sz w:val="28"/>
          <w:szCs w:val="28"/>
          <w:u w:val="single"/>
        </w:rPr>
        <w:t>点</w:t>
      </w:r>
      <w:r>
        <w:rPr>
          <w:rFonts w:hint="eastAsia" w:ascii="宋体" w:hAnsi="宋体" w:eastAsia="宋体" w:cs="宋体"/>
          <w:bCs/>
          <w:sz w:val="28"/>
          <w:szCs w:val="28"/>
          <w:u w:val="single"/>
          <w:lang w:val="en-US" w:eastAsia="zh-CN"/>
        </w:rPr>
        <w:t>30</w:t>
      </w:r>
      <w:r>
        <w:rPr>
          <w:rFonts w:hint="eastAsia" w:ascii="宋体" w:hAnsi="宋体" w:eastAsia="宋体" w:cs="宋体"/>
          <w:bCs/>
          <w:sz w:val="28"/>
          <w:szCs w:val="28"/>
          <w:u w:val="single"/>
        </w:rPr>
        <w:t>分</w:t>
      </w:r>
      <w:r>
        <w:rPr>
          <w:rFonts w:hint="eastAsia" w:ascii="宋体" w:hAnsi="宋体" w:eastAsia="宋体" w:cs="宋体"/>
          <w:bCs/>
          <w:sz w:val="28"/>
          <w:szCs w:val="28"/>
        </w:rPr>
        <w:t>（北京时间）前提交响应文件</w:t>
      </w:r>
      <w:r>
        <w:rPr>
          <w:rFonts w:hint="eastAsia" w:ascii="宋体" w:hAnsi="宋体" w:eastAsia="宋体" w:cs="宋体"/>
          <w:sz w:val="28"/>
          <w:szCs w:val="28"/>
        </w:rPr>
        <w:t>。</w:t>
      </w:r>
    </w:p>
    <w:p w14:paraId="5E7A8B66"/>
    <w:p w14:paraId="5BDE2CFF">
      <w:pPr>
        <w:pStyle w:val="3"/>
        <w:spacing w:line="360" w:lineRule="auto"/>
        <w:rPr>
          <w:rFonts w:hint="eastAsia" w:asciiTheme="minorEastAsia" w:hAnsiTheme="minorEastAsia" w:eastAsiaTheme="minorEastAsia" w:cstheme="minorEastAsia"/>
          <w:b w:val="0"/>
          <w:sz w:val="28"/>
          <w:szCs w:val="28"/>
        </w:rPr>
      </w:pPr>
      <w:bookmarkStart w:id="2" w:name="_Toc28359089"/>
      <w:bookmarkStart w:id="3" w:name="_Toc28359012"/>
      <w:bookmarkStart w:id="4" w:name="_Toc35393798"/>
      <w:bookmarkStart w:id="5" w:name="_Toc35393629"/>
      <w:r>
        <w:rPr>
          <w:rFonts w:hint="eastAsia" w:asciiTheme="minorEastAsia" w:hAnsiTheme="minorEastAsia" w:eastAsiaTheme="minorEastAsia" w:cstheme="minorEastAsia"/>
          <w:b w:val="0"/>
          <w:sz w:val="28"/>
          <w:szCs w:val="28"/>
        </w:rPr>
        <w:t>一、项目基本情况</w:t>
      </w:r>
      <w:bookmarkEnd w:id="2"/>
      <w:bookmarkEnd w:id="3"/>
      <w:bookmarkEnd w:id="4"/>
      <w:bookmarkEnd w:id="5"/>
    </w:p>
    <w:p w14:paraId="374EAD97">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项目编号：11000025210200115704-XM001</w:t>
      </w:r>
    </w:p>
    <w:p w14:paraId="566741B9">
      <w:pPr>
        <w:ind w:firstLine="560" w:firstLineChars="2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项目名称：北京城市排水集团2019-2024年度运行服务费用清算项目</w:t>
      </w:r>
    </w:p>
    <w:p w14:paraId="2196F778">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采购方式： 竞争性磋商</w:t>
      </w:r>
    </w:p>
    <w:p w14:paraId="05B6A331">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预算金额：298.96万元</w:t>
      </w:r>
    </w:p>
    <w:p w14:paraId="77F1E008">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最高限价（如有）：298.96万元</w:t>
      </w:r>
    </w:p>
    <w:p w14:paraId="2A87FBC2">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采购需求：详见竞争性磋商文件第四章采购需求。</w:t>
      </w:r>
    </w:p>
    <w:p w14:paraId="6EF4AF03">
      <w:pPr>
        <w:ind w:firstLine="560" w:firstLineChars="2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 xml:space="preserve">合同履行期限：2025年9月30日前完成清算工作报告初步成果，2025年11月20日前完成清算工作报告。 </w:t>
      </w:r>
    </w:p>
    <w:p w14:paraId="7E2263CC">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本项目是否接受联合体：□是  ■否。</w:t>
      </w:r>
    </w:p>
    <w:p w14:paraId="35D89385">
      <w:pPr>
        <w:pStyle w:val="3"/>
        <w:spacing w:line="360" w:lineRule="auto"/>
        <w:rPr>
          <w:rFonts w:ascii="黑体" w:hAnsi="黑体" w:cs="宋体"/>
          <w:b w:val="0"/>
          <w:sz w:val="28"/>
          <w:szCs w:val="28"/>
        </w:rPr>
      </w:pPr>
      <w:bookmarkStart w:id="6" w:name="_Toc35393799"/>
      <w:bookmarkStart w:id="7" w:name="_Toc35393630"/>
      <w:bookmarkStart w:id="8" w:name="_Toc28359090"/>
      <w:bookmarkStart w:id="9" w:name="_Toc28359013"/>
      <w:r>
        <w:rPr>
          <w:rFonts w:hint="eastAsia" w:ascii="黑体" w:hAnsi="黑体" w:cs="宋体"/>
          <w:b w:val="0"/>
          <w:sz w:val="28"/>
          <w:szCs w:val="28"/>
        </w:rPr>
        <w:t>二、申请人的资格要求：</w:t>
      </w:r>
      <w:bookmarkEnd w:id="6"/>
      <w:bookmarkEnd w:id="7"/>
      <w:bookmarkEnd w:id="8"/>
      <w:bookmarkEnd w:id="9"/>
    </w:p>
    <w:p w14:paraId="6C0F98C1">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1.满足《中华人民共和国政府采购法》第二十二条规定；</w:t>
      </w:r>
    </w:p>
    <w:p w14:paraId="323B59BE">
      <w:pPr>
        <w:ind w:firstLine="560" w:firstLineChars="200"/>
        <w:rPr>
          <w:rFonts w:hint="eastAsia" w:asciiTheme="minorEastAsia" w:hAnsiTheme="minorEastAsia" w:eastAsiaTheme="minorEastAsia" w:cstheme="minorEastAsia"/>
          <w:sz w:val="28"/>
          <w:szCs w:val="28"/>
        </w:rPr>
      </w:pPr>
      <w:bookmarkStart w:id="10" w:name="_Toc28359091"/>
      <w:bookmarkStart w:id="11" w:name="_Toc28359014"/>
      <w:r>
        <w:rPr>
          <w:rFonts w:hint="eastAsia" w:asciiTheme="minorEastAsia" w:hAnsiTheme="minorEastAsia" w:eastAsiaTheme="minorEastAsia" w:cstheme="minorEastAsia"/>
          <w:sz w:val="28"/>
          <w:szCs w:val="28"/>
        </w:rPr>
        <w:t>2.落实政府采购政策需满足的资格要求：</w:t>
      </w:r>
    </w:p>
    <w:p w14:paraId="7A00D956">
      <w:pPr>
        <w:spacing w:line="360" w:lineRule="auto"/>
        <w:ind w:firstLine="560" w:firstLineChars="200"/>
        <w:rPr>
          <w:rFonts w:hint="eastAsia" w:asciiTheme="minorEastAsia" w:hAnsiTheme="minorEastAsia" w:eastAsiaTheme="minorEastAsia" w:cstheme="minorEastAsia"/>
          <w:color w:val="000000" w:themeColor="text1"/>
          <w:spacing w:val="0"/>
          <w:sz w:val="28"/>
          <w:szCs w:val="28"/>
          <w:highlight w:val="none"/>
          <w14:textFill>
            <w14:solidFill>
              <w14:schemeClr w14:val="tx1"/>
            </w14:solidFill>
          </w14:textFill>
        </w:rPr>
      </w:pPr>
      <w:r>
        <w:rPr>
          <w:rFonts w:hint="eastAsia" w:asciiTheme="minorEastAsia" w:hAnsiTheme="minorEastAsia" w:eastAsiaTheme="minorEastAsia" w:cstheme="minorEastAsia"/>
          <w:spacing w:val="0"/>
          <w:sz w:val="28"/>
          <w:szCs w:val="28"/>
        </w:rPr>
        <w:t xml:space="preserve">2.1 </w:t>
      </w:r>
      <w:r>
        <w:rPr>
          <w:rFonts w:hint="eastAsia" w:asciiTheme="minorEastAsia" w:hAnsiTheme="minorEastAsia" w:eastAsiaTheme="minorEastAsia" w:cstheme="minorEastAsia"/>
          <w:color w:val="000000" w:themeColor="text1"/>
          <w:spacing w:val="0"/>
          <w:sz w:val="28"/>
          <w:szCs w:val="28"/>
          <w:highlight w:val="none"/>
          <w14:textFill>
            <w14:solidFill>
              <w14:schemeClr w14:val="tx1"/>
            </w14:solidFill>
          </w14:textFill>
        </w:rPr>
        <w:t>中小企业政策</w:t>
      </w:r>
    </w:p>
    <w:p w14:paraId="08DBF60A">
      <w:pPr>
        <w:spacing w:line="360" w:lineRule="auto"/>
        <w:ind w:firstLine="562" w:firstLineChars="200"/>
        <w:rPr>
          <w:rFonts w:hint="eastAsia" w:asciiTheme="minorEastAsia" w:hAnsiTheme="minorEastAsia" w:eastAsiaTheme="minorEastAsia" w:cstheme="minorEastAsia"/>
          <w:color w:val="000000" w:themeColor="text1"/>
          <w:spacing w:val="0"/>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0"/>
          <w:sz w:val="28"/>
          <w:szCs w:val="28"/>
          <w:highlight w:val="none"/>
          <w14:textFill>
            <w14:solidFill>
              <w14:schemeClr w14:val="tx1"/>
            </w14:solidFill>
          </w14:textFill>
        </w:rPr>
        <w:t>本项目不专门面向中小企业预留采购份额。</w:t>
      </w:r>
    </w:p>
    <w:p w14:paraId="60BCA1BD">
      <w:pPr>
        <w:spacing w:line="360" w:lineRule="auto"/>
        <w:ind w:firstLine="560" w:firstLineChars="200"/>
        <w:rPr>
          <w:rFonts w:hint="eastAsia" w:asciiTheme="minorEastAsia" w:hAnsiTheme="minorEastAsia" w:eastAsiaTheme="minorEastAsia" w:cstheme="minorEastAsia"/>
          <w:color w:val="000000" w:themeColor="text1"/>
          <w:spacing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28"/>
          <w:szCs w:val="28"/>
          <w:highlight w:val="none"/>
          <w14:textFill>
            <w14:solidFill>
              <w14:schemeClr w14:val="tx1"/>
            </w14:solidFill>
          </w14:textFill>
        </w:rPr>
        <w:t>□本项目专门面向  □中小 □小微企业  采购。即：提供的货物全部由符合政策要求的中小/小微企业制造、服务全部由符合政策要求的中小/小微企业承接。</w:t>
      </w:r>
    </w:p>
    <w:p w14:paraId="286BCCD3">
      <w:pPr>
        <w:spacing w:line="360" w:lineRule="auto"/>
        <w:ind w:firstLine="560" w:firstLineChars="200"/>
        <w:rPr>
          <w:rFonts w:hint="eastAsia" w:asciiTheme="minorEastAsia" w:hAnsiTheme="minorEastAsia" w:eastAsiaTheme="minorEastAsia" w:cstheme="minorEastAsia"/>
          <w:color w:val="000000" w:themeColor="text1"/>
          <w:spacing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28"/>
          <w:szCs w:val="28"/>
          <w:highlight w:val="none"/>
          <w14:textFill>
            <w14:solidFill>
              <w14:schemeClr w14:val="tx1"/>
            </w14:solidFill>
          </w14:textFill>
        </w:rPr>
        <w:t>□本项目预留部分采购项目预算专门面向中小企业采购。对于预留份额，提供的货物由符合政策要求的中小企业制造、服务由符合政策要求的中小企业承接。预留份额通过以下措施进行：</w:t>
      </w:r>
      <w:r>
        <w:rPr>
          <w:rFonts w:hint="eastAsia" w:asciiTheme="minorEastAsia" w:hAnsiTheme="minorEastAsia" w:eastAsiaTheme="minorEastAsia" w:cstheme="minorEastAsia"/>
          <w:color w:val="000000" w:themeColor="text1"/>
          <w:spacing w:val="0"/>
          <w:sz w:val="28"/>
          <w:szCs w:val="28"/>
          <w:highlight w:val="none"/>
          <w:u w:val="single"/>
          <w:lang w:val="en-US" w:eastAsia="zh-CN"/>
          <w14:textFill>
            <w14:solidFill>
              <w14:schemeClr w14:val="tx1"/>
            </w14:solidFill>
          </w14:textFill>
        </w:rPr>
        <w:t xml:space="preserve">   /   </w:t>
      </w:r>
      <w:r>
        <w:rPr>
          <w:rFonts w:hint="eastAsia" w:asciiTheme="minorEastAsia" w:hAnsiTheme="minorEastAsia" w:eastAsiaTheme="minorEastAsia" w:cstheme="minorEastAsia"/>
          <w:color w:val="000000" w:themeColor="text1"/>
          <w:spacing w:val="0"/>
          <w:sz w:val="28"/>
          <w:szCs w:val="28"/>
          <w:highlight w:val="none"/>
          <w14:textFill>
            <w14:solidFill>
              <w14:schemeClr w14:val="tx1"/>
            </w14:solidFill>
          </w14:textFill>
        </w:rPr>
        <w:t>。</w:t>
      </w:r>
    </w:p>
    <w:p w14:paraId="25A64768">
      <w:pPr>
        <w:spacing w:line="360" w:lineRule="auto"/>
        <w:ind w:firstLine="560" w:firstLineChars="200"/>
        <w:rPr>
          <w:rFonts w:hint="eastAsia" w:ascii="仿宋" w:hAnsi="仿宋" w:eastAsia="仿宋"/>
          <w:sz w:val="28"/>
          <w:szCs w:val="28"/>
          <w:lang w:eastAsia="zh-CN"/>
        </w:rPr>
      </w:pPr>
      <w:r>
        <w:rPr>
          <w:rFonts w:eastAsiaTheme="minorEastAsia"/>
          <w:color w:val="000000" w:themeColor="text1"/>
          <w:spacing w:val="0"/>
          <w:sz w:val="28"/>
          <w:szCs w:val="28"/>
          <w:highlight w:val="none"/>
          <w14:textFill>
            <w14:solidFill>
              <w14:schemeClr w14:val="tx1"/>
            </w14:solidFill>
          </w14:textFill>
        </w:rPr>
        <w:t>2.2 其它落实政府采购政策的资格要求（如有）：</w:t>
      </w:r>
      <w:r>
        <w:rPr>
          <w:rFonts w:hint="eastAsia" w:eastAsiaTheme="minorEastAsia"/>
          <w:color w:val="000000" w:themeColor="text1"/>
          <w:spacing w:val="0"/>
          <w:sz w:val="28"/>
          <w:szCs w:val="28"/>
          <w:highlight w:val="none"/>
          <w:u w:val="single"/>
          <w:lang w:val="en-US" w:eastAsia="zh-CN"/>
          <w14:textFill>
            <w14:solidFill>
              <w14:schemeClr w14:val="tx1"/>
            </w14:solidFill>
          </w14:textFill>
        </w:rPr>
        <w:t xml:space="preserve">   /   </w:t>
      </w:r>
      <w:r>
        <w:rPr>
          <w:rFonts w:eastAsiaTheme="minorEastAsia"/>
          <w:color w:val="000000" w:themeColor="text1"/>
          <w:spacing w:val="0"/>
          <w:sz w:val="28"/>
          <w:szCs w:val="28"/>
          <w:highlight w:val="none"/>
          <w14:textFill>
            <w14:solidFill>
              <w14:schemeClr w14:val="tx1"/>
            </w14:solidFill>
          </w14:textFill>
        </w:rPr>
        <w:t>。</w:t>
      </w:r>
    </w:p>
    <w:p w14:paraId="0A64D3FC">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3.本项目的特定资格要求：</w:t>
      </w:r>
    </w:p>
    <w:p w14:paraId="64D7A3DF">
      <w:pPr>
        <w:tabs>
          <w:tab w:val="left" w:pos="900"/>
          <w:tab w:val="left" w:pos="1134"/>
          <w:tab w:val="left" w:pos="1589"/>
          <w:tab w:val="left" w:pos="5521"/>
        </w:tabs>
        <w:snapToGrid w:val="0"/>
        <w:spacing w:line="360" w:lineRule="auto"/>
        <w:ind w:firstLine="560" w:firstLineChars="200"/>
        <w:rPr>
          <w:rFonts w:hint="eastAsia" w:asciiTheme="minorEastAsia" w:hAnsiTheme="minorEastAsia" w:eastAsiaTheme="minorEastAsia" w:cstheme="minorEastAsia"/>
          <w:color w:val="000000" w:themeColor="text1"/>
          <w:spacing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28"/>
          <w:szCs w:val="28"/>
          <w:highlight w:val="none"/>
          <w14:textFill>
            <w14:solidFill>
              <w14:schemeClr w14:val="tx1"/>
            </w14:solidFill>
          </w14:textFill>
        </w:rPr>
        <w:t>3.1本项目是否属于政府购买服务：</w:t>
      </w:r>
    </w:p>
    <w:p w14:paraId="0F2F364D">
      <w:pPr>
        <w:tabs>
          <w:tab w:val="left" w:pos="900"/>
          <w:tab w:val="left" w:pos="1134"/>
          <w:tab w:val="left" w:pos="1589"/>
          <w:tab w:val="left" w:pos="5521"/>
        </w:tabs>
        <w:snapToGrid w:val="0"/>
        <w:spacing w:line="360" w:lineRule="auto"/>
        <w:ind w:left="991" w:leftChars="472" w:firstLine="2"/>
        <w:rPr>
          <w:rFonts w:hint="eastAsia" w:asciiTheme="minorEastAsia" w:hAnsiTheme="minorEastAsia" w:eastAsiaTheme="minorEastAsia" w:cstheme="minorEastAsia"/>
          <w:color w:val="000000" w:themeColor="text1"/>
          <w:spacing w:val="0"/>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0"/>
          <w:sz w:val="28"/>
          <w:szCs w:val="28"/>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0"/>
          <w:sz w:val="28"/>
          <w:szCs w:val="28"/>
          <w:highlight w:val="none"/>
          <w14:textFill>
            <w14:solidFill>
              <w14:schemeClr w14:val="tx1"/>
            </w14:solidFill>
          </w14:textFill>
        </w:rPr>
        <w:t>否</w:t>
      </w:r>
    </w:p>
    <w:p w14:paraId="78DA3562">
      <w:pPr>
        <w:tabs>
          <w:tab w:val="left" w:pos="900"/>
          <w:tab w:val="left" w:pos="1134"/>
          <w:tab w:val="left" w:pos="1589"/>
          <w:tab w:val="left" w:pos="5521"/>
        </w:tabs>
        <w:snapToGrid w:val="0"/>
        <w:spacing w:line="360" w:lineRule="auto"/>
        <w:ind w:left="991" w:leftChars="472" w:firstLine="2"/>
        <w:rPr>
          <w:rFonts w:hint="eastAsia" w:asciiTheme="minorEastAsia" w:hAnsiTheme="minorEastAsia" w:eastAsiaTheme="minorEastAsia" w:cstheme="minorEastAsia"/>
          <w:color w:val="000000" w:themeColor="text1"/>
          <w:spacing w:val="0"/>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0"/>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pacing w:val="0"/>
          <w:sz w:val="28"/>
          <w:szCs w:val="28"/>
          <w:highlight w:val="none"/>
          <w14:textFill>
            <w14:solidFill>
              <w14:schemeClr w14:val="tx1"/>
            </w14:solidFill>
          </w14:textFill>
        </w:rPr>
        <w:t>是，公益一类事业单位、使用事业编制且由财政拨款保障的群团组织，不得作为承接主体；</w:t>
      </w:r>
    </w:p>
    <w:p w14:paraId="5835F175">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pacing w:val="0"/>
          <w:sz w:val="28"/>
          <w:szCs w:val="28"/>
          <w:highlight w:val="none"/>
          <w14:textFill>
            <w14:solidFill>
              <w14:schemeClr w14:val="tx1"/>
            </w14:solidFill>
          </w14:textFill>
        </w:rPr>
        <w:t>3.2其他特定资格要求：</w:t>
      </w:r>
      <w:r>
        <w:rPr>
          <w:rFonts w:hint="eastAsia" w:asciiTheme="minorEastAsia" w:hAnsiTheme="minorEastAsia" w:eastAsiaTheme="minorEastAsia" w:cstheme="minorEastAsia"/>
          <w:color w:val="000000" w:themeColor="text1"/>
          <w:spacing w:val="0"/>
          <w:sz w:val="28"/>
          <w:szCs w:val="28"/>
          <w:highlight w:val="none"/>
          <w:u w:val="single"/>
          <w:lang w:eastAsia="zh-CN"/>
          <w14:textFill>
            <w14:solidFill>
              <w14:schemeClr w14:val="tx1"/>
            </w14:solidFill>
          </w14:textFill>
        </w:rPr>
        <w:t>供应商须具有行政主管部门颁发的有效的会计师事务所执业证书</w:t>
      </w:r>
      <w:r>
        <w:rPr>
          <w:rFonts w:hint="eastAsia" w:asciiTheme="minorEastAsia" w:hAnsiTheme="minorEastAsia" w:eastAsiaTheme="minorEastAsia" w:cstheme="minorEastAsia"/>
          <w:color w:val="000000" w:themeColor="text1"/>
          <w:spacing w:val="0"/>
          <w:sz w:val="28"/>
          <w:szCs w:val="28"/>
          <w:highlight w:val="none"/>
          <w14:textFill>
            <w14:solidFill>
              <w14:schemeClr w14:val="tx1"/>
            </w14:solidFill>
          </w14:textFill>
        </w:rPr>
        <w:t>。</w:t>
      </w:r>
    </w:p>
    <w:p w14:paraId="5D667C82">
      <w:pPr>
        <w:pStyle w:val="3"/>
        <w:spacing w:line="360" w:lineRule="auto"/>
        <w:rPr>
          <w:rFonts w:hint="eastAsia" w:asciiTheme="minorEastAsia" w:hAnsiTheme="minorEastAsia" w:eastAsiaTheme="minorEastAsia" w:cstheme="minorEastAsia"/>
          <w:b w:val="0"/>
          <w:sz w:val="28"/>
          <w:szCs w:val="28"/>
        </w:rPr>
      </w:pPr>
      <w:bookmarkStart w:id="12" w:name="_Toc35393631"/>
      <w:bookmarkStart w:id="13" w:name="_Toc35393800"/>
      <w:r>
        <w:rPr>
          <w:rFonts w:hint="eastAsia" w:asciiTheme="minorEastAsia" w:hAnsiTheme="minorEastAsia" w:eastAsiaTheme="minorEastAsia" w:cstheme="minorEastAsia"/>
          <w:b w:val="0"/>
          <w:sz w:val="28"/>
          <w:szCs w:val="28"/>
        </w:rPr>
        <w:t>三、获取采购文件</w:t>
      </w:r>
      <w:bookmarkEnd w:id="10"/>
      <w:bookmarkEnd w:id="11"/>
      <w:bookmarkEnd w:id="12"/>
      <w:bookmarkEnd w:id="13"/>
    </w:p>
    <w:p w14:paraId="79261B53">
      <w:pPr>
        <w:spacing w:line="360" w:lineRule="auto"/>
        <w:ind w:firstLine="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时间：</w:t>
      </w:r>
      <w:r>
        <w:rPr>
          <w:rFonts w:hint="eastAsia" w:asciiTheme="minorEastAsia" w:hAnsiTheme="minorEastAsia" w:eastAsiaTheme="minorEastAsia" w:cstheme="minorEastAsia"/>
          <w:spacing w:val="0"/>
          <w:sz w:val="28"/>
          <w:szCs w:val="28"/>
          <w:highlight w:val="none"/>
          <w:u w:val="single"/>
          <w:lang w:val="en-US" w:eastAsia="zh-CN"/>
        </w:rPr>
        <w:t>2025</w:t>
      </w:r>
      <w:r>
        <w:rPr>
          <w:rFonts w:hint="eastAsia" w:asciiTheme="minorEastAsia" w:hAnsiTheme="minorEastAsia" w:eastAsiaTheme="minorEastAsia" w:cstheme="minorEastAsia"/>
          <w:spacing w:val="0"/>
          <w:sz w:val="28"/>
          <w:szCs w:val="28"/>
          <w:highlight w:val="none"/>
          <w:u w:val="none"/>
          <w:lang w:val="en-US" w:eastAsia="zh-CN"/>
        </w:rPr>
        <w:t>年</w:t>
      </w:r>
      <w:r>
        <w:rPr>
          <w:rFonts w:hint="eastAsia" w:asciiTheme="minorEastAsia" w:hAnsiTheme="minorEastAsia" w:eastAsiaTheme="minorEastAsia" w:cstheme="minorEastAsia"/>
          <w:spacing w:val="0"/>
          <w:sz w:val="28"/>
          <w:szCs w:val="28"/>
          <w:highlight w:val="none"/>
          <w:u w:val="single"/>
          <w:lang w:val="en-US" w:eastAsia="zh-CN"/>
        </w:rPr>
        <w:t>04</w:t>
      </w:r>
      <w:r>
        <w:rPr>
          <w:rFonts w:hint="eastAsia" w:asciiTheme="minorEastAsia" w:hAnsiTheme="minorEastAsia" w:eastAsiaTheme="minorEastAsia" w:cstheme="minorEastAsia"/>
          <w:spacing w:val="0"/>
          <w:sz w:val="28"/>
          <w:szCs w:val="28"/>
          <w:highlight w:val="none"/>
          <w:u w:val="none"/>
          <w:lang w:val="en-US" w:eastAsia="zh-CN"/>
        </w:rPr>
        <w:t>月</w:t>
      </w:r>
      <w:r>
        <w:rPr>
          <w:rFonts w:hint="eastAsia" w:asciiTheme="minorEastAsia" w:hAnsiTheme="minorEastAsia" w:eastAsiaTheme="minorEastAsia" w:cstheme="minorEastAsia"/>
          <w:spacing w:val="0"/>
          <w:sz w:val="28"/>
          <w:szCs w:val="28"/>
          <w:highlight w:val="none"/>
          <w:u w:val="single"/>
          <w:lang w:val="en-US" w:eastAsia="zh-CN"/>
        </w:rPr>
        <w:t>29</w:t>
      </w:r>
      <w:r>
        <w:rPr>
          <w:rFonts w:hint="eastAsia" w:asciiTheme="minorEastAsia" w:hAnsiTheme="minorEastAsia" w:eastAsiaTheme="minorEastAsia" w:cstheme="minorEastAsia"/>
          <w:spacing w:val="0"/>
          <w:sz w:val="28"/>
          <w:szCs w:val="28"/>
          <w:highlight w:val="none"/>
          <w:u w:val="none"/>
          <w:lang w:val="en-US" w:eastAsia="zh-CN"/>
        </w:rPr>
        <w:t>日至</w:t>
      </w:r>
      <w:r>
        <w:rPr>
          <w:rFonts w:hint="eastAsia" w:asciiTheme="minorEastAsia" w:hAnsiTheme="minorEastAsia" w:eastAsiaTheme="minorEastAsia" w:cstheme="minorEastAsia"/>
          <w:spacing w:val="0"/>
          <w:sz w:val="28"/>
          <w:szCs w:val="28"/>
          <w:highlight w:val="none"/>
          <w:u w:val="single"/>
          <w:lang w:val="en-US" w:eastAsia="zh-CN"/>
        </w:rPr>
        <w:t>2025</w:t>
      </w:r>
      <w:r>
        <w:rPr>
          <w:rFonts w:hint="eastAsia" w:asciiTheme="minorEastAsia" w:hAnsiTheme="minorEastAsia" w:eastAsiaTheme="minorEastAsia" w:cstheme="minorEastAsia"/>
          <w:spacing w:val="0"/>
          <w:sz w:val="28"/>
          <w:szCs w:val="28"/>
          <w:highlight w:val="none"/>
          <w:u w:val="none"/>
          <w:lang w:val="en-US" w:eastAsia="zh-CN"/>
        </w:rPr>
        <w:t>年</w:t>
      </w:r>
      <w:r>
        <w:rPr>
          <w:rFonts w:hint="eastAsia" w:asciiTheme="minorEastAsia" w:hAnsiTheme="minorEastAsia" w:eastAsiaTheme="minorEastAsia" w:cstheme="minorEastAsia"/>
          <w:spacing w:val="0"/>
          <w:sz w:val="28"/>
          <w:szCs w:val="28"/>
          <w:highlight w:val="none"/>
          <w:u w:val="single"/>
          <w:lang w:val="en-US" w:eastAsia="zh-CN"/>
        </w:rPr>
        <w:t>05</w:t>
      </w:r>
      <w:r>
        <w:rPr>
          <w:rFonts w:hint="eastAsia" w:asciiTheme="minorEastAsia" w:hAnsiTheme="minorEastAsia" w:eastAsiaTheme="minorEastAsia" w:cstheme="minorEastAsia"/>
          <w:spacing w:val="0"/>
          <w:sz w:val="28"/>
          <w:szCs w:val="28"/>
          <w:highlight w:val="none"/>
          <w:u w:val="none"/>
          <w:lang w:val="en-US" w:eastAsia="zh-CN"/>
        </w:rPr>
        <w:t>月</w:t>
      </w:r>
      <w:r>
        <w:rPr>
          <w:rFonts w:hint="eastAsia" w:asciiTheme="minorEastAsia" w:hAnsiTheme="minorEastAsia" w:eastAsiaTheme="minorEastAsia" w:cstheme="minorEastAsia"/>
          <w:spacing w:val="0"/>
          <w:sz w:val="28"/>
          <w:szCs w:val="28"/>
          <w:highlight w:val="none"/>
          <w:u w:val="single"/>
          <w:lang w:val="en-US" w:eastAsia="zh-CN"/>
        </w:rPr>
        <w:t>08</w:t>
      </w:r>
      <w:r>
        <w:rPr>
          <w:rFonts w:hint="eastAsia" w:asciiTheme="minorEastAsia" w:hAnsiTheme="minorEastAsia" w:eastAsiaTheme="minorEastAsia" w:cstheme="minorEastAsia"/>
          <w:spacing w:val="0"/>
          <w:sz w:val="28"/>
          <w:szCs w:val="28"/>
          <w:highlight w:val="none"/>
          <w:u w:val="none"/>
          <w:lang w:val="en-US" w:eastAsia="zh-CN"/>
        </w:rPr>
        <w:t>日</w:t>
      </w:r>
      <w:r>
        <w:rPr>
          <w:rFonts w:hint="eastAsia" w:asciiTheme="minorEastAsia" w:hAnsiTheme="minorEastAsia" w:eastAsiaTheme="minorEastAsia" w:cstheme="minorEastAsia"/>
          <w:spacing w:val="0"/>
          <w:sz w:val="28"/>
          <w:szCs w:val="28"/>
          <w:lang w:bidi="ar"/>
        </w:rPr>
        <w:t>，每天上午</w:t>
      </w:r>
      <w:r>
        <w:rPr>
          <w:rFonts w:hint="eastAsia" w:asciiTheme="minorEastAsia" w:hAnsiTheme="minorEastAsia" w:eastAsiaTheme="minorEastAsia" w:cstheme="minorEastAsia"/>
          <w:spacing w:val="0"/>
          <w:sz w:val="28"/>
          <w:szCs w:val="28"/>
          <w:u w:val="single" w:color="auto"/>
        </w:rPr>
        <w:t>09:</w:t>
      </w:r>
      <w:r>
        <w:rPr>
          <w:rFonts w:hint="eastAsia" w:asciiTheme="minorEastAsia" w:hAnsiTheme="minorEastAsia" w:eastAsiaTheme="minorEastAsia" w:cstheme="minorEastAsia"/>
          <w:spacing w:val="0"/>
          <w:sz w:val="28"/>
          <w:szCs w:val="28"/>
          <w:u w:val="single" w:color="auto"/>
          <w:lang w:val="en-US" w:eastAsia="zh-CN"/>
        </w:rPr>
        <w:t>00</w:t>
      </w:r>
      <w:r>
        <w:rPr>
          <w:rFonts w:hint="eastAsia" w:asciiTheme="minorEastAsia" w:hAnsiTheme="minorEastAsia" w:eastAsiaTheme="minorEastAsia" w:cstheme="minorEastAsia"/>
          <w:spacing w:val="0"/>
          <w:sz w:val="28"/>
          <w:szCs w:val="28"/>
          <w:u w:val="single" w:color="auto"/>
        </w:rPr>
        <w:t xml:space="preserve"> </w:t>
      </w:r>
      <w:r>
        <w:rPr>
          <w:rFonts w:hint="eastAsia" w:asciiTheme="minorEastAsia" w:hAnsiTheme="minorEastAsia" w:eastAsiaTheme="minorEastAsia" w:cstheme="minorEastAsia"/>
          <w:spacing w:val="0"/>
          <w:sz w:val="28"/>
          <w:szCs w:val="28"/>
          <w:lang w:bidi="ar"/>
        </w:rPr>
        <w:t>至</w:t>
      </w:r>
      <w:r>
        <w:rPr>
          <w:rFonts w:hint="eastAsia" w:asciiTheme="minorEastAsia" w:hAnsiTheme="minorEastAsia" w:eastAsiaTheme="minorEastAsia" w:cstheme="minorEastAsia"/>
          <w:spacing w:val="0"/>
          <w:sz w:val="28"/>
          <w:szCs w:val="28"/>
          <w:u w:val="single" w:color="auto"/>
        </w:rPr>
        <w:t xml:space="preserve"> </w:t>
      </w:r>
      <w:r>
        <w:rPr>
          <w:rFonts w:hint="eastAsia" w:asciiTheme="minorEastAsia" w:hAnsiTheme="minorEastAsia" w:eastAsiaTheme="minorEastAsia" w:cstheme="minorEastAsia"/>
          <w:spacing w:val="0"/>
          <w:sz w:val="28"/>
          <w:szCs w:val="28"/>
          <w:u w:val="single" w:color="auto"/>
          <w:lang w:val="en-US" w:eastAsia="zh-CN"/>
        </w:rPr>
        <w:t>12</w:t>
      </w:r>
      <w:r>
        <w:rPr>
          <w:rFonts w:hint="eastAsia" w:asciiTheme="minorEastAsia" w:hAnsiTheme="minorEastAsia" w:eastAsiaTheme="minorEastAsia" w:cstheme="minorEastAsia"/>
          <w:spacing w:val="0"/>
          <w:sz w:val="28"/>
          <w:szCs w:val="28"/>
          <w:u w:val="single" w:color="auto"/>
        </w:rPr>
        <w:t>:</w:t>
      </w:r>
      <w:r>
        <w:rPr>
          <w:rFonts w:hint="eastAsia" w:asciiTheme="minorEastAsia" w:hAnsiTheme="minorEastAsia" w:eastAsiaTheme="minorEastAsia" w:cstheme="minorEastAsia"/>
          <w:spacing w:val="0"/>
          <w:sz w:val="28"/>
          <w:szCs w:val="28"/>
          <w:u w:val="single" w:color="auto"/>
          <w:lang w:val="en-US" w:eastAsia="zh-CN"/>
        </w:rPr>
        <w:t>00</w:t>
      </w:r>
      <w:r>
        <w:rPr>
          <w:rFonts w:hint="eastAsia" w:asciiTheme="minorEastAsia" w:hAnsiTheme="minorEastAsia" w:eastAsiaTheme="minorEastAsia" w:cstheme="minorEastAsia"/>
          <w:spacing w:val="0"/>
          <w:sz w:val="28"/>
          <w:szCs w:val="28"/>
          <w:lang w:bidi="ar"/>
        </w:rPr>
        <w:t>，</w:t>
      </w:r>
      <w:r>
        <w:rPr>
          <w:rFonts w:hint="eastAsia" w:asciiTheme="minorEastAsia" w:hAnsiTheme="minorEastAsia" w:eastAsiaTheme="minorEastAsia" w:cstheme="minorEastAsia"/>
          <w:spacing w:val="0"/>
          <w:sz w:val="28"/>
          <w:szCs w:val="28"/>
        </w:rPr>
        <w:t>下午</w:t>
      </w:r>
      <w:r>
        <w:rPr>
          <w:rFonts w:hint="eastAsia" w:asciiTheme="minorEastAsia" w:hAnsiTheme="minorEastAsia" w:eastAsiaTheme="minorEastAsia" w:cstheme="minorEastAsia"/>
          <w:spacing w:val="0"/>
          <w:sz w:val="28"/>
          <w:szCs w:val="28"/>
          <w:u w:val="single" w:color="auto"/>
          <w:lang w:val="en-US" w:eastAsia="zh-CN"/>
        </w:rPr>
        <w:t>12</w:t>
      </w:r>
      <w:r>
        <w:rPr>
          <w:rFonts w:hint="eastAsia" w:asciiTheme="minorEastAsia" w:hAnsiTheme="minorEastAsia" w:eastAsiaTheme="minorEastAsia" w:cstheme="minorEastAsia"/>
          <w:spacing w:val="0"/>
          <w:sz w:val="28"/>
          <w:szCs w:val="28"/>
          <w:u w:val="single" w:color="auto"/>
        </w:rPr>
        <w:t>:</w:t>
      </w:r>
      <w:r>
        <w:rPr>
          <w:rFonts w:hint="eastAsia" w:asciiTheme="minorEastAsia" w:hAnsiTheme="minorEastAsia" w:eastAsiaTheme="minorEastAsia" w:cstheme="minorEastAsia"/>
          <w:spacing w:val="0"/>
          <w:sz w:val="28"/>
          <w:szCs w:val="28"/>
          <w:u w:val="single" w:color="auto"/>
          <w:lang w:val="en-US" w:eastAsia="zh-CN"/>
        </w:rPr>
        <w:t>00</w:t>
      </w:r>
      <w:r>
        <w:rPr>
          <w:rFonts w:hint="eastAsia" w:asciiTheme="minorEastAsia" w:hAnsiTheme="minorEastAsia" w:eastAsiaTheme="minorEastAsia" w:cstheme="minorEastAsia"/>
          <w:spacing w:val="0"/>
          <w:sz w:val="28"/>
          <w:szCs w:val="28"/>
        </w:rPr>
        <w:t xml:space="preserve"> 至</w:t>
      </w:r>
      <w:r>
        <w:rPr>
          <w:rFonts w:hint="eastAsia" w:asciiTheme="minorEastAsia" w:hAnsiTheme="minorEastAsia" w:eastAsiaTheme="minorEastAsia" w:cstheme="minorEastAsia"/>
          <w:spacing w:val="0"/>
          <w:sz w:val="28"/>
          <w:szCs w:val="28"/>
          <w:u w:val="single" w:color="auto"/>
          <w:lang w:val="en-US" w:eastAsia="zh-CN"/>
        </w:rPr>
        <w:t>17</w:t>
      </w:r>
      <w:r>
        <w:rPr>
          <w:rFonts w:hint="eastAsia" w:asciiTheme="minorEastAsia" w:hAnsiTheme="minorEastAsia" w:eastAsiaTheme="minorEastAsia" w:cstheme="minorEastAsia"/>
          <w:spacing w:val="0"/>
          <w:sz w:val="28"/>
          <w:szCs w:val="28"/>
          <w:u w:val="single" w:color="auto"/>
        </w:rPr>
        <w:t>:</w:t>
      </w:r>
      <w:r>
        <w:rPr>
          <w:rFonts w:hint="eastAsia" w:asciiTheme="minorEastAsia" w:hAnsiTheme="minorEastAsia" w:eastAsiaTheme="minorEastAsia" w:cstheme="minorEastAsia"/>
          <w:spacing w:val="0"/>
          <w:sz w:val="28"/>
          <w:szCs w:val="28"/>
          <w:u w:val="single" w:color="auto"/>
          <w:lang w:val="en-US" w:eastAsia="zh-CN"/>
        </w:rPr>
        <w:t>00</w:t>
      </w:r>
      <w:r>
        <w:rPr>
          <w:rFonts w:hint="eastAsia" w:asciiTheme="minorEastAsia" w:hAnsiTheme="minorEastAsia" w:eastAsiaTheme="minorEastAsia" w:cstheme="minorEastAsia"/>
          <w:spacing w:val="0"/>
          <w:sz w:val="28"/>
          <w:szCs w:val="28"/>
          <w:lang w:bidi="ar"/>
        </w:rPr>
        <w:t>（北京时间，法定节假日除外）。</w:t>
      </w:r>
    </w:p>
    <w:p w14:paraId="187F8F0F">
      <w:pPr>
        <w:spacing w:line="360" w:lineRule="auto"/>
        <w:ind w:firstLine="54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地点：北京市政府采购电子交易平台</w:t>
      </w:r>
    </w:p>
    <w:p w14:paraId="0C63FDEB">
      <w:pPr>
        <w:spacing w:line="360" w:lineRule="auto"/>
        <w:ind w:firstLine="540"/>
        <w:jc w:val="lef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方式：供应商使用CA数字证书或电子营业执照登录北京市政府采购电子交易平（http://zbcg-bjzc.zhongcy.com/bjczj-portal-site/index.html#/home）获取电子版竞争性磋商文件。</w:t>
      </w:r>
    </w:p>
    <w:p w14:paraId="41F9116B">
      <w:pPr>
        <w:spacing w:line="360" w:lineRule="auto"/>
        <w:ind w:firstLine="54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售价：0元。</w:t>
      </w:r>
    </w:p>
    <w:p w14:paraId="2E4859E7">
      <w:pPr>
        <w:pStyle w:val="3"/>
        <w:spacing w:line="360" w:lineRule="auto"/>
        <w:rPr>
          <w:rFonts w:ascii="黑体" w:hAnsi="黑体" w:cs="宋体"/>
          <w:b w:val="0"/>
          <w:sz w:val="28"/>
          <w:szCs w:val="28"/>
        </w:rPr>
      </w:pPr>
      <w:bookmarkStart w:id="14" w:name="_Toc35393632"/>
      <w:bookmarkStart w:id="15" w:name="_Toc35393801"/>
      <w:bookmarkStart w:id="16" w:name="_Toc28359015"/>
      <w:bookmarkStart w:id="17" w:name="_Toc28359092"/>
      <w:r>
        <w:rPr>
          <w:rFonts w:hint="eastAsia" w:ascii="黑体" w:hAnsi="黑体" w:cs="宋体"/>
          <w:b w:val="0"/>
          <w:sz w:val="28"/>
          <w:szCs w:val="28"/>
        </w:rPr>
        <w:t>四、响应文件提交</w:t>
      </w:r>
      <w:bookmarkEnd w:id="14"/>
      <w:bookmarkEnd w:id="15"/>
      <w:bookmarkEnd w:id="16"/>
      <w:bookmarkEnd w:id="17"/>
    </w:p>
    <w:p w14:paraId="2B526F13">
      <w:pPr>
        <w:ind w:firstLine="560" w:firstLineChars="200"/>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sz w:val="28"/>
          <w:szCs w:val="28"/>
        </w:rPr>
        <w:t>截止时间：</w:t>
      </w:r>
      <w:r>
        <w:rPr>
          <w:rFonts w:hint="eastAsia" w:asciiTheme="minorEastAsia" w:hAnsiTheme="minorEastAsia" w:eastAsiaTheme="minorEastAsia" w:cstheme="minorEastAsia"/>
          <w:spacing w:val="0"/>
          <w:sz w:val="28"/>
          <w:szCs w:val="28"/>
          <w:highlight w:val="none"/>
          <w:u w:val="single"/>
          <w:lang w:val="en-US" w:eastAsia="zh-CN"/>
        </w:rPr>
        <w:t>2025</w:t>
      </w:r>
      <w:r>
        <w:rPr>
          <w:rFonts w:hint="eastAsia" w:asciiTheme="minorEastAsia" w:hAnsiTheme="minorEastAsia" w:eastAsiaTheme="minorEastAsia" w:cstheme="minorEastAsia"/>
          <w:spacing w:val="0"/>
          <w:sz w:val="28"/>
          <w:szCs w:val="28"/>
          <w:highlight w:val="none"/>
          <w:lang w:bidi="ar"/>
        </w:rPr>
        <w:t>年</w:t>
      </w:r>
      <w:r>
        <w:rPr>
          <w:rFonts w:hint="eastAsia" w:asciiTheme="minorEastAsia" w:hAnsiTheme="minorEastAsia" w:eastAsiaTheme="minorEastAsia" w:cstheme="minorEastAsia"/>
          <w:spacing w:val="0"/>
          <w:sz w:val="28"/>
          <w:szCs w:val="28"/>
          <w:highlight w:val="none"/>
          <w:u w:val="single"/>
          <w:lang w:val="en-US" w:eastAsia="zh-CN"/>
        </w:rPr>
        <w:t>05</w:t>
      </w:r>
      <w:r>
        <w:rPr>
          <w:rFonts w:hint="eastAsia" w:asciiTheme="minorEastAsia" w:hAnsiTheme="minorEastAsia" w:eastAsiaTheme="minorEastAsia" w:cstheme="minorEastAsia"/>
          <w:spacing w:val="0"/>
          <w:sz w:val="28"/>
          <w:szCs w:val="28"/>
          <w:highlight w:val="none"/>
          <w:lang w:bidi="ar"/>
        </w:rPr>
        <w:t>月</w:t>
      </w:r>
      <w:r>
        <w:rPr>
          <w:rFonts w:hint="eastAsia" w:asciiTheme="minorEastAsia" w:hAnsiTheme="minorEastAsia" w:eastAsiaTheme="minorEastAsia" w:cstheme="minorEastAsia"/>
          <w:spacing w:val="0"/>
          <w:sz w:val="28"/>
          <w:szCs w:val="28"/>
          <w:highlight w:val="none"/>
          <w:u w:val="single"/>
          <w:lang w:val="en-US" w:eastAsia="zh-CN" w:bidi="ar"/>
        </w:rPr>
        <w:t>12</w:t>
      </w:r>
      <w:r>
        <w:rPr>
          <w:rFonts w:hint="eastAsia" w:asciiTheme="minorEastAsia" w:hAnsiTheme="minorEastAsia" w:eastAsiaTheme="minorEastAsia" w:cstheme="minorEastAsia"/>
          <w:spacing w:val="0"/>
          <w:sz w:val="28"/>
          <w:szCs w:val="28"/>
          <w:highlight w:val="none"/>
          <w:lang w:bidi="ar"/>
        </w:rPr>
        <w:t>日</w:t>
      </w:r>
      <w:r>
        <w:rPr>
          <w:rFonts w:hint="eastAsia" w:asciiTheme="minorEastAsia" w:hAnsiTheme="minorEastAsia" w:eastAsiaTheme="minorEastAsia" w:cstheme="minorEastAsia"/>
          <w:spacing w:val="0"/>
          <w:sz w:val="28"/>
          <w:szCs w:val="28"/>
          <w:highlight w:val="none"/>
          <w:u w:val="single"/>
          <w:lang w:val="en-US" w:eastAsia="zh-CN"/>
        </w:rPr>
        <w:t>13</w:t>
      </w:r>
      <w:r>
        <w:rPr>
          <w:rFonts w:hint="eastAsia" w:asciiTheme="minorEastAsia" w:hAnsiTheme="minorEastAsia" w:eastAsiaTheme="minorEastAsia" w:cstheme="minorEastAsia"/>
          <w:spacing w:val="0"/>
          <w:sz w:val="28"/>
          <w:szCs w:val="28"/>
          <w:highlight w:val="none"/>
          <w:lang w:bidi="ar"/>
        </w:rPr>
        <w:t>点</w:t>
      </w:r>
      <w:r>
        <w:rPr>
          <w:rFonts w:hint="eastAsia" w:asciiTheme="minorEastAsia" w:hAnsiTheme="minorEastAsia" w:eastAsiaTheme="minorEastAsia" w:cstheme="minorEastAsia"/>
          <w:spacing w:val="0"/>
          <w:sz w:val="28"/>
          <w:szCs w:val="28"/>
          <w:highlight w:val="none"/>
          <w:u w:val="single"/>
          <w:lang w:val="en-US" w:eastAsia="zh-CN"/>
        </w:rPr>
        <w:t>30</w:t>
      </w:r>
      <w:r>
        <w:rPr>
          <w:rFonts w:hint="eastAsia" w:asciiTheme="minorEastAsia" w:hAnsiTheme="minorEastAsia" w:eastAsiaTheme="minorEastAsia" w:cstheme="minorEastAsia"/>
          <w:spacing w:val="0"/>
          <w:sz w:val="28"/>
          <w:szCs w:val="28"/>
          <w:highlight w:val="none"/>
          <w:lang w:bidi="ar"/>
        </w:rPr>
        <w:t>分</w:t>
      </w:r>
      <w:r>
        <w:rPr>
          <w:rFonts w:hint="eastAsia" w:asciiTheme="minorEastAsia" w:hAnsiTheme="minorEastAsia" w:eastAsiaTheme="minorEastAsia" w:cstheme="minorEastAsia"/>
          <w:bCs/>
          <w:spacing w:val="0"/>
          <w:sz w:val="28"/>
          <w:szCs w:val="28"/>
          <w:highlight w:val="none"/>
          <w:lang w:bidi="ar"/>
        </w:rPr>
        <w:t>（北京时间）</w:t>
      </w:r>
      <w:r>
        <w:rPr>
          <w:rFonts w:hint="eastAsia" w:asciiTheme="minorEastAsia" w:hAnsiTheme="minorEastAsia" w:eastAsiaTheme="minorEastAsia" w:cstheme="minorEastAsia"/>
          <w:iCs/>
          <w:spacing w:val="0"/>
          <w:sz w:val="28"/>
          <w:szCs w:val="28"/>
          <w:lang w:bidi="ar"/>
        </w:rPr>
        <w:t>。</w:t>
      </w:r>
    </w:p>
    <w:p w14:paraId="1782A908">
      <w:pPr>
        <w:ind w:firstLine="560" w:firstLineChars="200"/>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sz w:val="28"/>
          <w:szCs w:val="28"/>
        </w:rPr>
        <w:t>地点：</w:t>
      </w:r>
      <w:r>
        <w:rPr>
          <w:rFonts w:hint="eastAsia" w:asciiTheme="minorEastAsia" w:hAnsiTheme="minorEastAsia" w:eastAsiaTheme="minorEastAsia" w:cstheme="minorEastAsia"/>
          <w:spacing w:val="0"/>
          <w:w w:val="100"/>
          <w:position w:val="0"/>
          <w:sz w:val="28"/>
          <w:szCs w:val="28"/>
          <w:u w:val="single" w:color="auto"/>
        </w:rPr>
        <w:t>本项目采用远程电子开标方式，由投标人自行对电子投标文件进行解密或供应商在开标地点使用CA认证证书登录北京市政府采购电子交易平台进行电子开标</w:t>
      </w:r>
      <w:r>
        <w:rPr>
          <w:rFonts w:hint="eastAsia" w:asciiTheme="minorEastAsia" w:hAnsiTheme="minorEastAsia" w:eastAsiaTheme="minorEastAsia" w:cstheme="minorEastAsia"/>
          <w:spacing w:val="0"/>
          <w:sz w:val="28"/>
          <w:szCs w:val="28"/>
          <w:lang w:val="zh-TW" w:bidi="ar"/>
        </w:rPr>
        <w:t>。</w:t>
      </w:r>
    </w:p>
    <w:p w14:paraId="583E5F16">
      <w:pPr>
        <w:pStyle w:val="3"/>
        <w:spacing w:line="360" w:lineRule="auto"/>
        <w:rPr>
          <w:rFonts w:hint="eastAsia" w:asciiTheme="minorEastAsia" w:hAnsiTheme="minorEastAsia" w:eastAsiaTheme="minorEastAsia" w:cstheme="minorEastAsia"/>
          <w:b w:val="0"/>
          <w:sz w:val="28"/>
          <w:szCs w:val="28"/>
        </w:rPr>
      </w:pPr>
      <w:bookmarkStart w:id="18" w:name="_Toc28359093"/>
      <w:bookmarkStart w:id="19" w:name="_Toc35393802"/>
      <w:bookmarkStart w:id="20" w:name="_Toc28359016"/>
      <w:bookmarkStart w:id="21" w:name="_Toc35393633"/>
      <w:r>
        <w:rPr>
          <w:rFonts w:hint="eastAsia" w:asciiTheme="minorEastAsia" w:hAnsiTheme="minorEastAsia" w:eastAsiaTheme="minorEastAsia" w:cstheme="minorEastAsia"/>
          <w:b w:val="0"/>
          <w:sz w:val="28"/>
          <w:szCs w:val="28"/>
        </w:rPr>
        <w:t>五、开启</w:t>
      </w:r>
      <w:bookmarkEnd w:id="18"/>
      <w:bookmarkEnd w:id="19"/>
      <w:bookmarkEnd w:id="20"/>
      <w:bookmarkEnd w:id="21"/>
    </w:p>
    <w:p w14:paraId="70FF86FB">
      <w:pPr>
        <w:ind w:firstLine="560" w:firstLineChars="200"/>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sz w:val="28"/>
          <w:szCs w:val="28"/>
        </w:rPr>
        <w:t>时间：</w:t>
      </w:r>
      <w:r>
        <w:rPr>
          <w:rFonts w:hint="eastAsia" w:asciiTheme="minorEastAsia" w:hAnsiTheme="minorEastAsia" w:eastAsiaTheme="minorEastAsia" w:cstheme="minorEastAsia"/>
          <w:spacing w:val="0"/>
          <w:sz w:val="28"/>
          <w:szCs w:val="28"/>
          <w:highlight w:val="none"/>
          <w:u w:val="single"/>
          <w:lang w:val="en-US" w:eastAsia="zh-CN"/>
        </w:rPr>
        <w:t>2025</w:t>
      </w:r>
      <w:r>
        <w:rPr>
          <w:rFonts w:hint="eastAsia" w:asciiTheme="minorEastAsia" w:hAnsiTheme="minorEastAsia" w:eastAsiaTheme="minorEastAsia" w:cstheme="minorEastAsia"/>
          <w:spacing w:val="0"/>
          <w:sz w:val="28"/>
          <w:szCs w:val="28"/>
          <w:highlight w:val="none"/>
          <w:lang w:bidi="ar"/>
        </w:rPr>
        <w:t>年</w:t>
      </w:r>
      <w:r>
        <w:rPr>
          <w:rFonts w:hint="eastAsia" w:asciiTheme="minorEastAsia" w:hAnsiTheme="minorEastAsia" w:eastAsiaTheme="minorEastAsia" w:cstheme="minorEastAsia"/>
          <w:spacing w:val="0"/>
          <w:sz w:val="28"/>
          <w:szCs w:val="28"/>
          <w:highlight w:val="none"/>
          <w:u w:val="single"/>
          <w:lang w:val="en-US" w:eastAsia="zh-CN"/>
        </w:rPr>
        <w:t>05</w:t>
      </w:r>
      <w:r>
        <w:rPr>
          <w:rFonts w:hint="eastAsia" w:asciiTheme="minorEastAsia" w:hAnsiTheme="minorEastAsia" w:eastAsiaTheme="minorEastAsia" w:cstheme="minorEastAsia"/>
          <w:spacing w:val="0"/>
          <w:sz w:val="28"/>
          <w:szCs w:val="28"/>
          <w:highlight w:val="none"/>
          <w:lang w:bidi="ar"/>
        </w:rPr>
        <w:t>月</w:t>
      </w:r>
      <w:r>
        <w:rPr>
          <w:rFonts w:hint="eastAsia" w:asciiTheme="minorEastAsia" w:hAnsiTheme="minorEastAsia" w:eastAsiaTheme="minorEastAsia" w:cstheme="minorEastAsia"/>
          <w:spacing w:val="0"/>
          <w:sz w:val="28"/>
          <w:szCs w:val="28"/>
          <w:highlight w:val="none"/>
          <w:u w:val="single"/>
          <w:lang w:val="en-US" w:eastAsia="zh-CN"/>
        </w:rPr>
        <w:t>12</w:t>
      </w:r>
      <w:r>
        <w:rPr>
          <w:rFonts w:hint="eastAsia" w:asciiTheme="minorEastAsia" w:hAnsiTheme="minorEastAsia" w:eastAsiaTheme="minorEastAsia" w:cstheme="minorEastAsia"/>
          <w:spacing w:val="0"/>
          <w:sz w:val="28"/>
          <w:szCs w:val="28"/>
          <w:highlight w:val="none"/>
          <w:lang w:bidi="ar"/>
        </w:rPr>
        <w:t>日</w:t>
      </w:r>
      <w:r>
        <w:rPr>
          <w:rFonts w:hint="eastAsia" w:asciiTheme="minorEastAsia" w:hAnsiTheme="minorEastAsia" w:eastAsiaTheme="minorEastAsia" w:cstheme="minorEastAsia"/>
          <w:spacing w:val="0"/>
          <w:sz w:val="28"/>
          <w:szCs w:val="28"/>
          <w:highlight w:val="none"/>
          <w:u w:val="single"/>
          <w:lang w:val="en-US" w:eastAsia="zh-CN"/>
        </w:rPr>
        <w:t>13</w:t>
      </w:r>
      <w:r>
        <w:rPr>
          <w:rFonts w:hint="eastAsia" w:asciiTheme="minorEastAsia" w:hAnsiTheme="minorEastAsia" w:eastAsiaTheme="minorEastAsia" w:cstheme="minorEastAsia"/>
          <w:spacing w:val="0"/>
          <w:sz w:val="28"/>
          <w:szCs w:val="28"/>
          <w:highlight w:val="none"/>
          <w:lang w:bidi="ar"/>
        </w:rPr>
        <w:t>点</w:t>
      </w:r>
      <w:r>
        <w:rPr>
          <w:rFonts w:hint="eastAsia" w:asciiTheme="minorEastAsia" w:hAnsiTheme="minorEastAsia" w:eastAsiaTheme="minorEastAsia" w:cstheme="minorEastAsia"/>
          <w:spacing w:val="0"/>
          <w:sz w:val="28"/>
          <w:szCs w:val="28"/>
          <w:highlight w:val="none"/>
          <w:u w:val="single"/>
          <w:lang w:val="en-US" w:eastAsia="zh-CN"/>
        </w:rPr>
        <w:t>30</w:t>
      </w:r>
      <w:r>
        <w:rPr>
          <w:rFonts w:hint="eastAsia" w:asciiTheme="minorEastAsia" w:hAnsiTheme="minorEastAsia" w:eastAsiaTheme="minorEastAsia" w:cstheme="minorEastAsia"/>
          <w:spacing w:val="0"/>
          <w:sz w:val="28"/>
          <w:szCs w:val="28"/>
          <w:highlight w:val="none"/>
          <w:lang w:bidi="ar"/>
        </w:rPr>
        <w:t>分</w:t>
      </w:r>
      <w:r>
        <w:rPr>
          <w:rFonts w:hint="eastAsia" w:asciiTheme="minorEastAsia" w:hAnsiTheme="minorEastAsia" w:eastAsiaTheme="minorEastAsia" w:cstheme="minorEastAsia"/>
          <w:bCs/>
          <w:spacing w:val="0"/>
          <w:sz w:val="28"/>
          <w:szCs w:val="28"/>
          <w:highlight w:val="none"/>
          <w:lang w:bidi="ar"/>
        </w:rPr>
        <w:t>（北京时间）</w:t>
      </w:r>
      <w:r>
        <w:rPr>
          <w:rFonts w:hint="eastAsia" w:asciiTheme="minorEastAsia" w:hAnsiTheme="minorEastAsia" w:eastAsiaTheme="minorEastAsia" w:cstheme="minorEastAsia"/>
          <w:iCs/>
          <w:spacing w:val="0"/>
          <w:sz w:val="28"/>
          <w:szCs w:val="28"/>
          <w:lang w:bidi="ar"/>
        </w:rPr>
        <w:t>。</w:t>
      </w:r>
    </w:p>
    <w:p w14:paraId="765FD582">
      <w:pPr>
        <w:ind w:firstLine="560" w:firstLineChars="200"/>
        <w:rPr>
          <w:rFonts w:hint="eastAsia" w:asciiTheme="minorEastAsia" w:hAnsiTheme="minorEastAsia" w:eastAsiaTheme="minorEastAsia" w:cstheme="minorEastAsia"/>
          <w:bCs/>
          <w:sz w:val="28"/>
          <w:szCs w:val="28"/>
          <w:u w:val="single"/>
        </w:rPr>
      </w:pPr>
      <w:r>
        <w:rPr>
          <w:rFonts w:hint="eastAsia" w:asciiTheme="minorEastAsia" w:hAnsiTheme="minorEastAsia" w:eastAsiaTheme="minorEastAsia" w:cstheme="minorEastAsia"/>
          <w:sz w:val="28"/>
          <w:szCs w:val="28"/>
        </w:rPr>
        <w:t>地点：</w:t>
      </w:r>
      <w:r>
        <w:rPr>
          <w:rFonts w:hint="eastAsia" w:asciiTheme="minorEastAsia" w:hAnsiTheme="minorEastAsia" w:eastAsiaTheme="minorEastAsia" w:cstheme="minorEastAsia"/>
          <w:spacing w:val="0"/>
          <w:w w:val="100"/>
          <w:position w:val="0"/>
          <w:sz w:val="28"/>
          <w:szCs w:val="28"/>
          <w:u w:val="single" w:color="auto"/>
        </w:rPr>
        <w:t>本项目采用远程电子开标方式，由投标人自行对电子投标文件进行解密或供应商在开标地点使用CA认证证书登录北京市政府采购电子交易平台进行电子开标</w:t>
      </w:r>
      <w:r>
        <w:rPr>
          <w:rFonts w:hint="eastAsia" w:asciiTheme="minorEastAsia" w:hAnsiTheme="minorEastAsia" w:eastAsiaTheme="minorEastAsia" w:cstheme="minorEastAsia"/>
          <w:spacing w:val="0"/>
          <w:sz w:val="28"/>
          <w:szCs w:val="28"/>
          <w:lang w:val="zh-TW" w:bidi="ar"/>
        </w:rPr>
        <w:t>。</w:t>
      </w:r>
    </w:p>
    <w:p w14:paraId="3313BED0">
      <w:pPr>
        <w:pStyle w:val="3"/>
        <w:spacing w:line="360" w:lineRule="auto"/>
        <w:rPr>
          <w:rFonts w:hint="eastAsia" w:asciiTheme="minorEastAsia" w:hAnsiTheme="minorEastAsia" w:eastAsiaTheme="minorEastAsia" w:cstheme="minorEastAsia"/>
          <w:b w:val="0"/>
          <w:sz w:val="28"/>
          <w:szCs w:val="28"/>
        </w:rPr>
      </w:pPr>
      <w:bookmarkStart w:id="22" w:name="_Toc35393634"/>
      <w:bookmarkStart w:id="23" w:name="_Toc28359017"/>
      <w:bookmarkStart w:id="24" w:name="_Toc28359094"/>
      <w:bookmarkStart w:id="25" w:name="_Toc35393803"/>
      <w:r>
        <w:rPr>
          <w:rFonts w:hint="eastAsia" w:asciiTheme="minorEastAsia" w:hAnsiTheme="minorEastAsia" w:eastAsiaTheme="minorEastAsia" w:cstheme="minorEastAsia"/>
          <w:b w:val="0"/>
          <w:sz w:val="28"/>
          <w:szCs w:val="28"/>
        </w:rPr>
        <w:t>六、公告期限</w:t>
      </w:r>
      <w:bookmarkEnd w:id="22"/>
      <w:bookmarkEnd w:id="23"/>
      <w:bookmarkEnd w:id="24"/>
      <w:bookmarkEnd w:id="25"/>
    </w:p>
    <w:p w14:paraId="7BA67B1A">
      <w:pPr>
        <w:ind w:firstLine="560" w:firstLineChars="2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自本公告发布之日起3个工作日。</w:t>
      </w:r>
    </w:p>
    <w:p w14:paraId="2C8F033C">
      <w:pPr>
        <w:pStyle w:val="3"/>
        <w:spacing w:line="360" w:lineRule="auto"/>
        <w:rPr>
          <w:rFonts w:hint="eastAsia" w:asciiTheme="minorEastAsia" w:hAnsiTheme="minorEastAsia" w:eastAsiaTheme="minorEastAsia" w:cstheme="minorEastAsia"/>
          <w:b w:val="0"/>
          <w:sz w:val="28"/>
          <w:szCs w:val="28"/>
        </w:rPr>
      </w:pPr>
      <w:bookmarkStart w:id="26" w:name="_Toc35393804"/>
      <w:bookmarkStart w:id="27" w:name="_Toc35393635"/>
      <w:r>
        <w:rPr>
          <w:rFonts w:hint="eastAsia" w:asciiTheme="minorEastAsia" w:hAnsiTheme="minorEastAsia" w:eastAsiaTheme="minorEastAsia" w:cstheme="minorEastAsia"/>
          <w:b w:val="0"/>
          <w:sz w:val="28"/>
          <w:szCs w:val="28"/>
        </w:rPr>
        <w:t>七、其他补充事宜</w:t>
      </w:r>
      <w:bookmarkEnd w:id="26"/>
      <w:bookmarkEnd w:id="27"/>
    </w:p>
    <w:p w14:paraId="0C05D8F5">
      <w:pPr>
        <w:numPr>
          <w:ilvl w:val="0"/>
          <w:numId w:val="0"/>
        </w:num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1.本项目需要落实的政府采购政策:</w:t>
      </w:r>
      <w:r>
        <w:rPr>
          <w:rFonts w:hint="eastAsia" w:asciiTheme="minorEastAsia" w:hAnsiTheme="minorEastAsia" w:eastAsiaTheme="minorEastAsia" w:cstheme="minorEastAsia"/>
          <w:bCs/>
          <w:sz w:val="28"/>
          <w:szCs w:val="28"/>
          <w:u w:val="single"/>
        </w:rPr>
        <w:t>1）节能产品强制采购；2）节能产品、环境标志产品优先采购；3）政府采购促进中小企业发展；4）政府采购项目支持监狱企业发展；5）政府采购信用担保；6）政府采购促进残疾人就业；7）扶持不发达地区和少数民族地区。</w:t>
      </w:r>
    </w:p>
    <w:p w14:paraId="353482D1">
      <w:pPr>
        <w:numPr>
          <w:ilvl w:val="0"/>
          <w:numId w:val="0"/>
        </w:num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189EABE3">
      <w:pPr>
        <w:numPr>
          <w:ilvl w:val="0"/>
          <w:numId w:val="0"/>
        </w:num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CA数字证书服务热线010-58511086</w:t>
      </w:r>
    </w:p>
    <w:p w14:paraId="5E584FB4">
      <w:pPr>
        <w:numPr>
          <w:ilvl w:val="0"/>
          <w:numId w:val="0"/>
        </w:num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电子营业执照服务热线400-699-7000</w:t>
      </w:r>
    </w:p>
    <w:p w14:paraId="7926F679">
      <w:pPr>
        <w:numPr>
          <w:ilvl w:val="0"/>
          <w:numId w:val="0"/>
        </w:num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技术支持服务热线010-86483801</w:t>
      </w:r>
    </w:p>
    <w:p w14:paraId="47D6D11D">
      <w:pPr>
        <w:numPr>
          <w:ilvl w:val="0"/>
          <w:numId w:val="0"/>
        </w:num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2.1办理CA数字证书或电子营业执照</w:t>
      </w:r>
    </w:p>
    <w:p w14:paraId="6017C3BA">
      <w:pPr>
        <w:numPr>
          <w:ilvl w:val="0"/>
          <w:numId w:val="0"/>
        </w:num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供应商登录北京市政府采购电子交易平台查阅“用户指南”—“操作指南”—“市场主体CA办理操作流程指引”/“电子营业执照使用指南”，按照程序要求办理。</w:t>
      </w:r>
    </w:p>
    <w:p w14:paraId="66455F05">
      <w:pPr>
        <w:numPr>
          <w:ilvl w:val="0"/>
          <w:numId w:val="0"/>
        </w:num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2.2注册</w:t>
      </w:r>
    </w:p>
    <w:p w14:paraId="630DAD27">
      <w:pPr>
        <w:numPr>
          <w:ilvl w:val="0"/>
          <w:numId w:val="0"/>
        </w:num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供应商登录北京市政府采购电子交易平台“用户指南”—“操作指南”—“市场主体注册入库操作流程指引”进行自助注册绑定。</w:t>
      </w:r>
    </w:p>
    <w:p w14:paraId="04BF4A5E">
      <w:pPr>
        <w:numPr>
          <w:ilvl w:val="0"/>
          <w:numId w:val="0"/>
        </w:num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2.3驱动、客户端下载</w:t>
      </w:r>
    </w:p>
    <w:p w14:paraId="4688EFCE">
      <w:pPr>
        <w:numPr>
          <w:ilvl w:val="0"/>
          <w:numId w:val="0"/>
        </w:num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供应商登录北京市政府采购电子交易平台“用户指南”—“工具下载”—“招标采购系统文件驱动安装包”下载相关驱动。</w:t>
      </w:r>
    </w:p>
    <w:p w14:paraId="03EA9EFB">
      <w:pPr>
        <w:numPr>
          <w:ilvl w:val="0"/>
          <w:numId w:val="0"/>
        </w:num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供应商登录北京市政府采购电子交易平台“用户指南”—“工具下载”—“投标文件编制工具”下载相关客户端。</w:t>
      </w:r>
    </w:p>
    <w:p w14:paraId="141FD818">
      <w:pPr>
        <w:numPr>
          <w:ilvl w:val="0"/>
          <w:numId w:val="0"/>
        </w:num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2.4获取电子招标文件</w:t>
      </w:r>
    </w:p>
    <w:p w14:paraId="79BD3B75">
      <w:pPr>
        <w:numPr>
          <w:ilvl w:val="0"/>
          <w:numId w:val="0"/>
        </w:num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供应商使用CA数字证书或电子营业执照登录北京市政府采购电子交易平台获取电子招标文件。</w:t>
      </w:r>
    </w:p>
    <w:p w14:paraId="0F192F3B">
      <w:pPr>
        <w:numPr>
          <w:ilvl w:val="0"/>
          <w:numId w:val="0"/>
        </w:num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1213F8C9">
      <w:pPr>
        <w:numPr>
          <w:ilvl w:val="0"/>
          <w:numId w:val="0"/>
        </w:num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2.5编制电子投标文件</w:t>
      </w:r>
    </w:p>
    <w:p w14:paraId="5236A03D">
      <w:pPr>
        <w:numPr>
          <w:ilvl w:val="0"/>
          <w:numId w:val="0"/>
        </w:num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2F1B880">
      <w:pPr>
        <w:numPr>
          <w:ilvl w:val="0"/>
          <w:numId w:val="0"/>
        </w:num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2.6提交电子投标文件</w:t>
      </w:r>
    </w:p>
    <w:p w14:paraId="7A8FB17F">
      <w:pPr>
        <w:numPr>
          <w:ilvl w:val="0"/>
          <w:numId w:val="0"/>
        </w:num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供应商应于投标截止时间前在北京市政府采购电子交易平台提交电子投标文件，上传电子投标文件过程中请保持与互联网的连接畅通。</w:t>
      </w:r>
    </w:p>
    <w:p w14:paraId="3545A2E6">
      <w:pPr>
        <w:numPr>
          <w:ilvl w:val="0"/>
          <w:numId w:val="0"/>
        </w:numPr>
        <w:spacing w:line="360"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2.7电子开标</w:t>
      </w:r>
    </w:p>
    <w:p w14:paraId="1C6A520B">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供应商在开标地点使用CA数字证书或电子营业执照登录北京市政府采购电子交易平台进行电子开标。</w:t>
      </w:r>
    </w:p>
    <w:p w14:paraId="2EB8827C">
      <w:pPr>
        <w:pStyle w:val="3"/>
        <w:spacing w:line="360" w:lineRule="auto"/>
        <w:rPr>
          <w:rFonts w:ascii="黑体" w:hAnsi="黑体" w:cs="宋体"/>
          <w:b w:val="0"/>
          <w:sz w:val="28"/>
          <w:szCs w:val="28"/>
        </w:rPr>
      </w:pPr>
      <w:bookmarkStart w:id="28" w:name="_Toc28359095"/>
      <w:bookmarkStart w:id="29" w:name="_Toc35393805"/>
      <w:bookmarkStart w:id="30" w:name="_Toc35393636"/>
      <w:bookmarkStart w:id="31" w:name="_Toc28359018"/>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14:paraId="2EED4C51">
      <w:pPr>
        <w:widowControl/>
        <w:spacing w:line="360" w:lineRule="auto"/>
        <w:ind w:firstLine="843" w:firstLineChars="300"/>
        <w:jc w:val="left"/>
        <w:rPr>
          <w:rFonts w:hint="eastAsia" w:asciiTheme="minorEastAsia" w:hAnsiTheme="minorEastAsia" w:eastAsiaTheme="minorEastAsia" w:cstheme="minorEastAsia"/>
          <w:b/>
          <w:spacing w:val="0"/>
          <w:sz w:val="28"/>
          <w:szCs w:val="28"/>
        </w:rPr>
      </w:pPr>
      <w:r>
        <w:rPr>
          <w:rFonts w:hint="eastAsia" w:asciiTheme="minorEastAsia" w:hAnsiTheme="minorEastAsia" w:eastAsiaTheme="minorEastAsia" w:cstheme="minorEastAsia"/>
          <w:b/>
          <w:spacing w:val="0"/>
          <w:sz w:val="28"/>
          <w:szCs w:val="28"/>
        </w:rPr>
        <w:t>1.采购人信息</w:t>
      </w:r>
    </w:p>
    <w:p w14:paraId="641FFFB1">
      <w:pPr>
        <w:spacing w:line="360" w:lineRule="auto"/>
        <w:ind w:left="1129" w:leftChars="371" w:hanging="350" w:hangingChars="125"/>
        <w:jc w:val="left"/>
        <w:rPr>
          <w:rFonts w:hint="eastAsia" w:asciiTheme="minorEastAsia" w:hAnsiTheme="minorEastAsia" w:eastAsiaTheme="minorEastAsia" w:cstheme="minorEastAsia"/>
          <w:spacing w:val="0"/>
          <w:sz w:val="28"/>
          <w:szCs w:val="28"/>
        </w:rPr>
      </w:pPr>
      <w:bookmarkStart w:id="32" w:name="_Toc28359086"/>
      <w:bookmarkStart w:id="33" w:name="_Toc28359009"/>
      <w:r>
        <w:rPr>
          <w:rFonts w:hint="eastAsia" w:asciiTheme="minorEastAsia" w:hAnsiTheme="minorEastAsia" w:eastAsiaTheme="minorEastAsia" w:cstheme="minorEastAsia"/>
          <w:spacing w:val="0"/>
          <w:sz w:val="28"/>
          <w:szCs w:val="28"/>
        </w:rPr>
        <w:t>名    称：</w:t>
      </w:r>
      <w:r>
        <w:rPr>
          <w:rFonts w:hint="eastAsia" w:asciiTheme="minorEastAsia" w:hAnsiTheme="minorEastAsia" w:eastAsiaTheme="minorEastAsia" w:cstheme="minorEastAsia"/>
          <w:spacing w:val="0"/>
          <w:sz w:val="28"/>
          <w:szCs w:val="28"/>
          <w:u w:val="single"/>
        </w:rPr>
        <w:t>北京市水务局</w:t>
      </w:r>
    </w:p>
    <w:p w14:paraId="5915A666">
      <w:pPr>
        <w:spacing w:line="360" w:lineRule="auto"/>
        <w:ind w:left="1129" w:leftChars="371" w:hanging="350" w:hangingChars="125"/>
        <w:jc w:val="left"/>
        <w:rPr>
          <w:rFonts w:hint="eastAsia" w:asciiTheme="minorEastAsia" w:hAnsiTheme="minorEastAsia" w:eastAsiaTheme="minorEastAsia" w:cstheme="minorEastAsia"/>
          <w:spacing w:val="0"/>
          <w:sz w:val="28"/>
          <w:szCs w:val="28"/>
        </w:rPr>
      </w:pPr>
      <w:r>
        <w:rPr>
          <w:rFonts w:hint="eastAsia" w:asciiTheme="minorEastAsia" w:hAnsiTheme="minorEastAsia" w:eastAsiaTheme="minorEastAsia" w:cstheme="minorEastAsia"/>
          <w:spacing w:val="0"/>
          <w:sz w:val="28"/>
          <w:szCs w:val="28"/>
        </w:rPr>
        <w:t>地    址：</w:t>
      </w:r>
      <w:r>
        <w:rPr>
          <w:rFonts w:hint="eastAsia" w:asciiTheme="minorEastAsia" w:hAnsiTheme="minorEastAsia" w:eastAsiaTheme="minorEastAsia" w:cstheme="minorEastAsia"/>
          <w:spacing w:val="0"/>
          <w:sz w:val="28"/>
          <w:szCs w:val="28"/>
          <w:u w:val="single"/>
        </w:rPr>
        <w:t>北京市通州区留庄路1号院2号楼</w:t>
      </w:r>
    </w:p>
    <w:p w14:paraId="20885853">
      <w:pPr>
        <w:spacing w:line="360" w:lineRule="auto"/>
        <w:ind w:left="1129" w:leftChars="371" w:hanging="350" w:hangingChars="125"/>
        <w:jc w:val="left"/>
        <w:rPr>
          <w:rFonts w:hint="eastAsia" w:asciiTheme="minorEastAsia" w:hAnsiTheme="minorEastAsia" w:eastAsiaTheme="minorEastAsia" w:cstheme="minorEastAsia"/>
          <w:spacing w:val="0"/>
          <w:sz w:val="28"/>
          <w:szCs w:val="28"/>
          <w:highlight w:val="none"/>
          <w:u w:val="single"/>
          <w:lang w:val="en-US" w:eastAsia="zh-CN"/>
        </w:rPr>
      </w:pPr>
      <w:r>
        <w:rPr>
          <w:rFonts w:hint="eastAsia" w:asciiTheme="minorEastAsia" w:hAnsiTheme="minorEastAsia" w:eastAsiaTheme="minorEastAsia" w:cstheme="minorEastAsia"/>
          <w:spacing w:val="0"/>
          <w:sz w:val="28"/>
          <w:szCs w:val="28"/>
          <w:highlight w:val="none"/>
        </w:rPr>
        <w:t>联系方式：</w:t>
      </w:r>
      <w:r>
        <w:rPr>
          <w:rFonts w:hint="eastAsia" w:asciiTheme="minorEastAsia" w:hAnsiTheme="minorEastAsia" w:eastAsiaTheme="minorEastAsia" w:cstheme="minorEastAsia"/>
          <w:spacing w:val="0"/>
          <w:sz w:val="28"/>
          <w:szCs w:val="28"/>
          <w:highlight w:val="none"/>
          <w:u w:val="single"/>
          <w:lang w:val="en-US" w:eastAsia="zh-CN"/>
        </w:rPr>
        <w:t>张老师</w:t>
      </w:r>
      <w:r>
        <w:rPr>
          <w:rFonts w:hint="eastAsia" w:asciiTheme="minorEastAsia" w:hAnsiTheme="minorEastAsia" w:eastAsiaTheme="minorEastAsia" w:cstheme="minorEastAsia"/>
          <w:spacing w:val="0"/>
          <w:sz w:val="28"/>
          <w:szCs w:val="28"/>
          <w:highlight w:val="none"/>
          <w:u w:val="single"/>
          <w:lang w:eastAsia="zh-CN"/>
        </w:rPr>
        <w:t>，</w:t>
      </w:r>
      <w:r>
        <w:rPr>
          <w:rFonts w:hint="eastAsia" w:asciiTheme="minorEastAsia" w:hAnsiTheme="minorEastAsia" w:eastAsiaTheme="minorEastAsia" w:cstheme="minorEastAsia"/>
          <w:spacing w:val="0"/>
          <w:sz w:val="28"/>
          <w:szCs w:val="28"/>
          <w:highlight w:val="none"/>
          <w:u w:val="single"/>
          <w:lang w:val="en-US" w:eastAsia="zh-CN"/>
        </w:rPr>
        <w:t>010-55522954</w:t>
      </w:r>
    </w:p>
    <w:p w14:paraId="4A6B73A0">
      <w:pPr>
        <w:spacing w:line="360" w:lineRule="auto"/>
        <w:ind w:left="1128" w:leftChars="371" w:hanging="349" w:hangingChars="124"/>
        <w:jc w:val="left"/>
        <w:rPr>
          <w:rFonts w:hint="eastAsia" w:asciiTheme="minorEastAsia" w:hAnsiTheme="minorEastAsia" w:eastAsiaTheme="minorEastAsia" w:cstheme="minorEastAsia"/>
          <w:b/>
          <w:spacing w:val="0"/>
          <w:sz w:val="28"/>
          <w:szCs w:val="28"/>
        </w:rPr>
      </w:pPr>
      <w:r>
        <w:rPr>
          <w:rFonts w:hint="eastAsia" w:asciiTheme="minorEastAsia" w:hAnsiTheme="minorEastAsia" w:eastAsiaTheme="minorEastAsia" w:cstheme="minorEastAsia"/>
          <w:b/>
          <w:spacing w:val="0"/>
          <w:sz w:val="28"/>
          <w:szCs w:val="28"/>
        </w:rPr>
        <w:t>2.采购代理机构信息</w:t>
      </w:r>
      <w:bookmarkEnd w:id="32"/>
      <w:bookmarkEnd w:id="33"/>
    </w:p>
    <w:p w14:paraId="42366BE2">
      <w:pPr>
        <w:spacing w:line="360" w:lineRule="auto"/>
        <w:ind w:left="1126" w:leftChars="371" w:hanging="347" w:hangingChars="124"/>
        <w:jc w:val="left"/>
        <w:rPr>
          <w:rFonts w:hint="eastAsia" w:asciiTheme="minorEastAsia" w:hAnsiTheme="minorEastAsia" w:eastAsiaTheme="minorEastAsia" w:cstheme="minorEastAsia"/>
          <w:spacing w:val="0"/>
          <w:sz w:val="28"/>
          <w:szCs w:val="28"/>
        </w:rPr>
      </w:pPr>
      <w:bookmarkStart w:id="34" w:name="_Toc28359010"/>
      <w:bookmarkStart w:id="35" w:name="_Toc28359087"/>
      <w:r>
        <w:rPr>
          <w:rFonts w:hint="eastAsia" w:asciiTheme="minorEastAsia" w:hAnsiTheme="minorEastAsia" w:eastAsiaTheme="minorEastAsia" w:cstheme="minorEastAsia"/>
          <w:spacing w:val="0"/>
          <w:sz w:val="28"/>
          <w:szCs w:val="28"/>
        </w:rPr>
        <w:t>名    称：</w:t>
      </w:r>
      <w:r>
        <w:rPr>
          <w:rFonts w:hint="eastAsia" w:asciiTheme="minorEastAsia" w:hAnsiTheme="minorEastAsia" w:eastAsiaTheme="minorEastAsia" w:cstheme="minorEastAsia"/>
          <w:spacing w:val="0"/>
          <w:sz w:val="28"/>
          <w:szCs w:val="28"/>
          <w:u w:val="single"/>
        </w:rPr>
        <w:t>汇信（北京）工程管理有限公司</w:t>
      </w:r>
    </w:p>
    <w:p w14:paraId="08B8C1FC">
      <w:pPr>
        <w:spacing w:line="360" w:lineRule="auto"/>
        <w:ind w:left="1126" w:leftChars="371" w:hanging="347" w:hangingChars="124"/>
        <w:jc w:val="left"/>
        <w:rPr>
          <w:rFonts w:hint="eastAsia" w:asciiTheme="minorEastAsia" w:hAnsiTheme="minorEastAsia" w:eastAsiaTheme="minorEastAsia" w:cstheme="minorEastAsia"/>
          <w:spacing w:val="0"/>
          <w:sz w:val="28"/>
          <w:szCs w:val="28"/>
          <w:lang w:val="en-US" w:eastAsia="zh-CN"/>
        </w:rPr>
      </w:pPr>
      <w:r>
        <w:rPr>
          <w:rFonts w:hint="eastAsia" w:asciiTheme="minorEastAsia" w:hAnsiTheme="minorEastAsia" w:eastAsiaTheme="minorEastAsia" w:cstheme="minorEastAsia"/>
          <w:spacing w:val="0"/>
          <w:sz w:val="28"/>
          <w:szCs w:val="28"/>
        </w:rPr>
        <w:t>地    址：</w:t>
      </w:r>
      <w:r>
        <w:rPr>
          <w:rFonts w:hint="eastAsia" w:asciiTheme="minorEastAsia" w:hAnsiTheme="minorEastAsia" w:eastAsiaTheme="minorEastAsia" w:cstheme="minorEastAsia"/>
          <w:spacing w:val="0"/>
          <w:sz w:val="28"/>
          <w:szCs w:val="28"/>
          <w:u w:val="single"/>
        </w:rPr>
        <w:t>北京市经济开发区亦庄云时代B2座-18层</w:t>
      </w:r>
    </w:p>
    <w:p w14:paraId="3A943BAB">
      <w:pPr>
        <w:spacing w:line="360" w:lineRule="auto"/>
        <w:ind w:left="1126" w:leftChars="371" w:hanging="347" w:hangingChars="124"/>
        <w:jc w:val="left"/>
        <w:rPr>
          <w:rFonts w:hint="eastAsia" w:asciiTheme="minorEastAsia" w:hAnsiTheme="minorEastAsia" w:eastAsiaTheme="minorEastAsia" w:cstheme="minorEastAsia"/>
          <w:spacing w:val="0"/>
          <w:sz w:val="28"/>
          <w:szCs w:val="28"/>
          <w:u w:val="single"/>
        </w:rPr>
      </w:pPr>
      <w:r>
        <w:rPr>
          <w:rFonts w:hint="eastAsia" w:asciiTheme="minorEastAsia" w:hAnsiTheme="minorEastAsia" w:eastAsiaTheme="minorEastAsia" w:cstheme="minorEastAsia"/>
          <w:spacing w:val="0"/>
          <w:sz w:val="28"/>
          <w:szCs w:val="28"/>
        </w:rPr>
        <w:t>联系方式：</w:t>
      </w:r>
      <w:r>
        <w:rPr>
          <w:rFonts w:hint="eastAsia" w:asciiTheme="minorEastAsia" w:hAnsiTheme="minorEastAsia" w:eastAsiaTheme="minorEastAsia" w:cstheme="minorEastAsia"/>
          <w:spacing w:val="0"/>
          <w:sz w:val="28"/>
          <w:szCs w:val="28"/>
          <w:u w:val="single"/>
          <w:lang w:val="en-US" w:eastAsia="zh-CN"/>
        </w:rPr>
        <w:t>赵晓明、程远卫</w:t>
      </w:r>
      <w:r>
        <w:rPr>
          <w:rFonts w:hint="eastAsia" w:asciiTheme="minorEastAsia" w:hAnsiTheme="minorEastAsia" w:eastAsiaTheme="minorEastAsia" w:cstheme="minorEastAsia"/>
          <w:spacing w:val="0"/>
          <w:sz w:val="28"/>
          <w:szCs w:val="28"/>
          <w:u w:val="single"/>
          <w:lang w:eastAsia="zh-CN"/>
        </w:rPr>
        <w:t>，</w:t>
      </w:r>
      <w:r>
        <w:rPr>
          <w:rFonts w:hint="eastAsia" w:asciiTheme="minorEastAsia" w:hAnsiTheme="minorEastAsia" w:eastAsiaTheme="minorEastAsia" w:cstheme="minorEastAsia"/>
          <w:spacing w:val="0"/>
          <w:sz w:val="28"/>
          <w:szCs w:val="28"/>
          <w:u w:val="single"/>
        </w:rPr>
        <w:t>010-53387002</w:t>
      </w:r>
    </w:p>
    <w:p w14:paraId="1D62E512">
      <w:pPr>
        <w:spacing w:line="360" w:lineRule="auto"/>
        <w:ind w:left="1128" w:leftChars="371" w:hanging="349" w:hangingChars="124"/>
        <w:rPr>
          <w:rFonts w:hint="eastAsia" w:asciiTheme="minorEastAsia" w:hAnsiTheme="minorEastAsia" w:eastAsiaTheme="minorEastAsia" w:cstheme="minorEastAsia"/>
          <w:b/>
          <w:spacing w:val="0"/>
          <w:sz w:val="28"/>
          <w:szCs w:val="28"/>
          <w:u w:val="single"/>
        </w:rPr>
      </w:pPr>
      <w:r>
        <w:rPr>
          <w:rFonts w:hint="eastAsia" w:asciiTheme="minorEastAsia" w:hAnsiTheme="minorEastAsia" w:eastAsiaTheme="minorEastAsia" w:cstheme="minorEastAsia"/>
          <w:b/>
          <w:spacing w:val="0"/>
          <w:sz w:val="28"/>
          <w:szCs w:val="28"/>
        </w:rPr>
        <w:t>3.项目联系方式</w:t>
      </w:r>
      <w:bookmarkEnd w:id="34"/>
      <w:bookmarkEnd w:id="35"/>
    </w:p>
    <w:p w14:paraId="56E316E4">
      <w:pPr>
        <w:pStyle w:val="4"/>
        <w:spacing w:line="360" w:lineRule="auto"/>
        <w:ind w:left="1126" w:leftChars="371" w:hanging="347" w:hangingChars="124"/>
        <w:rPr>
          <w:rFonts w:hint="eastAsia" w:asciiTheme="minorEastAsia" w:hAnsiTheme="minorEastAsia" w:eastAsiaTheme="minorEastAsia" w:cstheme="minorEastAsia"/>
          <w:spacing w:val="0"/>
          <w:sz w:val="28"/>
          <w:szCs w:val="28"/>
          <w:u w:val="single"/>
          <w:lang w:bidi="ar"/>
        </w:rPr>
      </w:pPr>
      <w:r>
        <w:rPr>
          <w:rFonts w:hint="eastAsia" w:asciiTheme="minorEastAsia" w:hAnsiTheme="minorEastAsia" w:eastAsiaTheme="minorEastAsia" w:cstheme="minorEastAsia"/>
          <w:spacing w:val="0"/>
          <w:sz w:val="28"/>
          <w:szCs w:val="28"/>
        </w:rPr>
        <w:t>项目联系人：</w:t>
      </w:r>
      <w:r>
        <w:rPr>
          <w:rFonts w:hint="eastAsia" w:asciiTheme="minorEastAsia" w:hAnsiTheme="minorEastAsia" w:eastAsiaTheme="minorEastAsia" w:cstheme="minorEastAsia"/>
          <w:spacing w:val="0"/>
          <w:sz w:val="28"/>
          <w:szCs w:val="28"/>
          <w:u w:val="single"/>
          <w:lang w:val="en-US" w:eastAsia="zh-CN"/>
        </w:rPr>
        <w:t>赵晓明、程远卫</w:t>
      </w:r>
    </w:p>
    <w:p w14:paraId="0847A6EF">
      <w:pPr>
        <w:pStyle w:val="4"/>
        <w:spacing w:line="360" w:lineRule="auto"/>
        <w:ind w:left="1126" w:leftChars="371" w:hanging="347" w:hangingChars="124"/>
        <w:rPr>
          <w:rFonts w:hint="eastAsia" w:asciiTheme="minorEastAsia" w:hAnsiTheme="minorEastAsia" w:eastAsiaTheme="minorEastAsia" w:cstheme="minorEastAsia"/>
          <w:spacing w:val="0"/>
          <w:sz w:val="28"/>
          <w:szCs w:val="28"/>
        </w:rPr>
      </w:pPr>
      <w:r>
        <w:rPr>
          <w:rFonts w:hint="eastAsia" w:asciiTheme="minorEastAsia" w:hAnsiTheme="minorEastAsia" w:eastAsiaTheme="minorEastAsia" w:cstheme="minorEastAsia"/>
          <w:spacing w:val="0"/>
          <w:sz w:val="28"/>
          <w:szCs w:val="28"/>
        </w:rPr>
        <w:t>电      话：</w:t>
      </w:r>
      <w:r>
        <w:rPr>
          <w:rFonts w:hint="eastAsia" w:asciiTheme="minorEastAsia" w:hAnsiTheme="minorEastAsia" w:eastAsiaTheme="minorEastAsia" w:cstheme="minorEastAsia"/>
          <w:spacing w:val="0"/>
          <w:sz w:val="28"/>
          <w:szCs w:val="28"/>
          <w:u w:val="single"/>
        </w:rPr>
        <w:t>010-53387002</w:t>
      </w:r>
    </w:p>
    <w:p w14:paraId="749A7467">
      <w:pPr>
        <w:spacing w:line="360" w:lineRule="auto"/>
        <w:ind w:firstLine="840" w:firstLineChars="300"/>
        <w:rPr>
          <w:rFonts w:ascii="仿宋_GB2312" w:eastAsia="仿宋_GB2312"/>
          <w:b/>
          <w:bCs/>
          <w:kern w:val="44"/>
          <w:sz w:val="28"/>
          <w:szCs w:val="28"/>
        </w:rPr>
      </w:pPr>
      <w:r>
        <w:rPr>
          <w:rFonts w:ascii="仿宋_GB2312" w:eastAsia="仿宋_GB2312"/>
          <w:sz w:val="28"/>
          <w:szCs w:val="28"/>
        </w:rPr>
        <w:br w:type="page"/>
      </w:r>
    </w:p>
    <w:p w14:paraId="731EB59C"/>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71D50"/>
    <w:rsid w:val="05C71D50"/>
    <w:rsid w:val="29F656F9"/>
    <w:rsid w:val="43613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779</Words>
  <Characters>802</Characters>
  <Lines>0</Lines>
  <Paragraphs>0</Paragraphs>
  <TotalTime>0</TotalTime>
  <ScaleCrop>false</ScaleCrop>
  <LinksUpToDate>false</LinksUpToDate>
  <CharactersWithSpaces>970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2025-04-28T00:58:00Z</dcterms:created>
  <dc:creator>Administrator</dc:creator>
  <cp:lastModifiedBy>Administrator</cp:lastModifiedBy>
  <dcterms:modified xsi:type="dcterms:W3CDTF">2025-04-28T01:10:58Z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190C051EB14C47568AC40F0A329EA116_11</vt:lpwstr>
  </property>
  <property fmtid="{D5CDD505-2E9C-101B-9397-08002B2CF9AE}" pid="4" name="KSOTemplateDocerSaveRecord">
    <vt:lpwstr>eyJoZGlkIjoiNzQ3YzMwNjZkMTNjYTZhYjJiZWYzOTUyNGEwODAxYzAiLCJ1c2VySWQiOiIxMjE3MjkxMzE2In0=</vt:lpwstr>
  </property>
</Properties>
</file>