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D160C">
      <w:pPr>
        <w:jc w:val="center"/>
        <w:outlineLvl w:val="0"/>
        <w:rPr>
          <w:rFonts w:ascii="Times New Roman" w:hAnsi="Times New Roman"/>
          <w:b/>
          <w:sz w:val="36"/>
          <w:szCs w:val="36"/>
          <w:highlight w:val="none"/>
        </w:rPr>
      </w:pPr>
      <w:bookmarkStart w:id="0" w:name="_Toc151506292"/>
      <w:r>
        <w:rPr>
          <w:rFonts w:ascii="Times New Roman" w:hAnsi="Times New Roman"/>
          <w:b/>
          <w:sz w:val="36"/>
          <w:szCs w:val="36"/>
          <w:highlight w:val="none"/>
        </w:rPr>
        <w:t>第一章  投标邀请</w:t>
      </w:r>
      <w:bookmarkEnd w:id="0"/>
    </w:p>
    <w:p w14:paraId="2608C341">
      <w:pPr>
        <w:ind w:firstLine="480" w:firstLineChars="200"/>
        <w:rPr>
          <w:rFonts w:ascii="宋体" w:hAnsi="宋体" w:cs="宋体"/>
          <w:sz w:val="24"/>
          <w:highlight w:val="none"/>
        </w:rPr>
      </w:pPr>
    </w:p>
    <w:p w14:paraId="06642EC0">
      <w:pPr>
        <w:pStyle w:val="2"/>
        <w:adjustRightInd/>
        <w:spacing w:before="0" w:line="360" w:lineRule="auto"/>
        <w:ind w:firstLine="482" w:firstLineChars="200"/>
        <w:jc w:val="left"/>
        <w:rPr>
          <w:rFonts w:ascii="宋体" w:hAnsi="宋体" w:eastAsia="宋体" w:cs="宋体"/>
          <w:sz w:val="24"/>
          <w:szCs w:val="24"/>
          <w:highlight w:val="none"/>
        </w:rPr>
      </w:pPr>
      <w:bookmarkStart w:id="1" w:name="_Toc28359002"/>
      <w:bookmarkStart w:id="2" w:name="_Toc35393790"/>
      <w:bookmarkStart w:id="3" w:name="_Toc28359079"/>
      <w:bookmarkStart w:id="4" w:name="_Toc35393621"/>
      <w:bookmarkStart w:id="5" w:name="_Hlk24379207"/>
      <w:r>
        <w:rPr>
          <w:rFonts w:hint="eastAsia" w:ascii="宋体" w:hAnsi="宋体" w:eastAsia="宋体" w:cs="宋体"/>
          <w:sz w:val="24"/>
          <w:szCs w:val="24"/>
          <w:highlight w:val="none"/>
        </w:rPr>
        <w:t>一、项目基本情况</w:t>
      </w:r>
      <w:bookmarkEnd w:id="1"/>
      <w:bookmarkEnd w:id="2"/>
      <w:bookmarkEnd w:id="3"/>
      <w:bookmarkEnd w:id="4"/>
    </w:p>
    <w:p w14:paraId="69F377A3">
      <w:pPr>
        <w:numPr>
          <w:ilvl w:val="0"/>
          <w:numId w:val="1"/>
        </w:numPr>
        <w:tabs>
          <w:tab w:val="left" w:pos="360"/>
          <w:tab w:val="clear" w:pos="900"/>
        </w:tabs>
        <w:spacing w:line="360" w:lineRule="auto"/>
        <w:ind w:left="0" w:firstLine="480" w:firstLineChars="200"/>
        <w:rPr>
          <w:rFonts w:ascii="宋体" w:hAnsi="宋体" w:cs="宋体"/>
          <w:sz w:val="24"/>
          <w:highlight w:val="none"/>
        </w:rPr>
      </w:pPr>
      <w:r>
        <w:rPr>
          <w:rFonts w:hint="eastAsia" w:ascii="宋体" w:hAnsi="宋体" w:cs="宋体"/>
          <w:sz w:val="24"/>
          <w:highlight w:val="none"/>
        </w:rPr>
        <w:t>项目编号/包号：11000024210200109986-XM001</w:t>
      </w:r>
    </w:p>
    <w:p w14:paraId="2129144B">
      <w:pPr>
        <w:numPr>
          <w:ilvl w:val="0"/>
          <w:numId w:val="1"/>
        </w:numPr>
        <w:tabs>
          <w:tab w:val="left" w:pos="360"/>
          <w:tab w:val="clear" w:pos="900"/>
        </w:tabs>
        <w:spacing w:line="360" w:lineRule="auto"/>
        <w:ind w:left="0" w:firstLine="480" w:firstLineChars="20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北京朝阳医院自有资金医用设备购置第三批（</w:t>
      </w:r>
      <w:r>
        <w:rPr>
          <w:rFonts w:hint="eastAsia" w:ascii="宋体" w:hAnsi="宋体" w:cs="宋体"/>
          <w:sz w:val="24"/>
          <w:highlight w:val="none"/>
          <w:lang w:val="en-US" w:eastAsia="zh-CN"/>
        </w:rPr>
        <w:t>12包</w:t>
      </w:r>
      <w:r>
        <w:rPr>
          <w:rFonts w:hint="eastAsia" w:ascii="宋体" w:hAnsi="宋体" w:cs="宋体"/>
          <w:sz w:val="24"/>
          <w:highlight w:val="none"/>
          <w:lang w:eastAsia="zh-CN"/>
        </w:rPr>
        <w:t>）</w:t>
      </w:r>
      <w:r>
        <w:rPr>
          <w:rFonts w:hint="eastAsia" w:ascii="宋体" w:hAnsi="宋体" w:cs="宋体"/>
          <w:sz w:val="24"/>
          <w:highlight w:val="none"/>
          <w:lang w:val="en-US" w:eastAsia="zh-CN"/>
        </w:rPr>
        <w:t>第二次</w:t>
      </w:r>
    </w:p>
    <w:bookmarkEnd w:id="5"/>
    <w:p w14:paraId="7D6B9913">
      <w:pPr>
        <w:numPr>
          <w:ilvl w:val="0"/>
          <w:numId w:val="1"/>
        </w:numPr>
        <w:tabs>
          <w:tab w:val="left" w:pos="360"/>
          <w:tab w:val="clear" w:pos="900"/>
        </w:tabs>
        <w:spacing w:line="360" w:lineRule="auto"/>
        <w:ind w:left="0" w:firstLine="480" w:firstLineChars="200"/>
        <w:rPr>
          <w:rFonts w:ascii="宋体" w:hAnsi="宋体" w:cs="宋体"/>
          <w:sz w:val="24"/>
          <w:highlight w:val="none"/>
        </w:rPr>
      </w:pPr>
      <w:r>
        <w:rPr>
          <w:rFonts w:hint="eastAsia" w:ascii="宋体" w:hAnsi="宋体" w:cs="宋体"/>
          <w:sz w:val="24"/>
          <w:highlight w:val="none"/>
        </w:rPr>
        <w:t>项目预算金额：</w:t>
      </w:r>
      <w:r>
        <w:rPr>
          <w:rFonts w:hint="eastAsia" w:ascii="宋体" w:hAnsi="宋体" w:cs="宋体"/>
          <w:sz w:val="24"/>
          <w:highlight w:val="none"/>
          <w:lang w:val="en-US" w:eastAsia="zh-CN"/>
        </w:rPr>
        <w:t>35</w:t>
      </w:r>
      <w:r>
        <w:rPr>
          <w:rFonts w:hint="eastAsia" w:ascii="宋体" w:hAnsi="宋体" w:cs="宋体"/>
          <w:sz w:val="24"/>
          <w:highlight w:val="none"/>
        </w:rPr>
        <w:t>万元、项目最高限价：</w:t>
      </w:r>
      <w:r>
        <w:rPr>
          <w:rFonts w:hint="eastAsia" w:ascii="宋体" w:hAnsi="宋体" w:cs="宋体"/>
          <w:sz w:val="24"/>
          <w:highlight w:val="none"/>
          <w:lang w:val="en-US" w:eastAsia="zh-CN"/>
        </w:rPr>
        <w:t>35</w:t>
      </w:r>
      <w:r>
        <w:rPr>
          <w:rFonts w:hint="eastAsia" w:ascii="宋体" w:hAnsi="宋体" w:cs="宋体"/>
          <w:sz w:val="24"/>
          <w:highlight w:val="none"/>
        </w:rPr>
        <w:t>万元</w:t>
      </w:r>
    </w:p>
    <w:p w14:paraId="2802A7F6">
      <w:pPr>
        <w:numPr>
          <w:ilvl w:val="0"/>
          <w:numId w:val="1"/>
        </w:numPr>
        <w:tabs>
          <w:tab w:val="left" w:pos="360"/>
          <w:tab w:val="clear" w:pos="900"/>
        </w:tabs>
        <w:spacing w:line="360" w:lineRule="auto"/>
        <w:ind w:left="0" w:firstLine="480" w:firstLineChars="200"/>
        <w:rPr>
          <w:rFonts w:ascii="宋体" w:hAnsi="宋体" w:cs="宋体"/>
          <w:sz w:val="24"/>
          <w:highlight w:val="none"/>
        </w:rPr>
      </w:pPr>
      <w:r>
        <w:rPr>
          <w:rFonts w:hint="eastAsia" w:ascii="宋体" w:hAnsi="宋体" w:cs="宋体"/>
          <w:sz w:val="24"/>
          <w:highlight w:val="none"/>
        </w:rPr>
        <w:t>采购需求：</w:t>
      </w:r>
    </w:p>
    <w:tbl>
      <w:tblPr>
        <w:tblStyle w:val="6"/>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00"/>
        <w:gridCol w:w="1917"/>
        <w:gridCol w:w="1634"/>
        <w:gridCol w:w="1279"/>
        <w:gridCol w:w="967"/>
        <w:gridCol w:w="1100"/>
        <w:gridCol w:w="1533"/>
      </w:tblGrid>
      <w:tr w14:paraId="5864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vAlign w:val="center"/>
          </w:tcPr>
          <w:p w14:paraId="31C34F61">
            <w:pPr>
              <w:spacing w:line="240" w:lineRule="auto"/>
              <w:jc w:val="center"/>
              <w:rPr>
                <w:rFonts w:ascii="宋体" w:hAnsi="宋体" w:cs="宋体"/>
                <w:b/>
                <w:szCs w:val="21"/>
                <w:highlight w:val="none"/>
              </w:rPr>
            </w:pPr>
            <w:r>
              <w:rPr>
                <w:rFonts w:hint="eastAsia" w:ascii="宋体" w:hAnsi="宋体" w:cs="宋体"/>
                <w:b/>
                <w:szCs w:val="21"/>
                <w:highlight w:val="none"/>
              </w:rPr>
              <w:t>包号</w:t>
            </w:r>
          </w:p>
        </w:tc>
        <w:tc>
          <w:tcPr>
            <w:tcW w:w="900" w:type="dxa"/>
            <w:vAlign w:val="center"/>
          </w:tcPr>
          <w:p w14:paraId="2770E2E7">
            <w:pPr>
              <w:spacing w:line="240" w:lineRule="auto"/>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品目号</w:t>
            </w:r>
          </w:p>
        </w:tc>
        <w:tc>
          <w:tcPr>
            <w:tcW w:w="1917" w:type="dxa"/>
            <w:vAlign w:val="center"/>
          </w:tcPr>
          <w:p w14:paraId="02F39BA2">
            <w:pPr>
              <w:spacing w:line="240" w:lineRule="auto"/>
              <w:jc w:val="center"/>
              <w:rPr>
                <w:rFonts w:hint="eastAsia" w:ascii="宋体" w:hAnsi="宋体" w:cs="宋体"/>
                <w:b/>
                <w:szCs w:val="21"/>
                <w:highlight w:val="none"/>
              </w:rPr>
            </w:pPr>
            <w:r>
              <w:rPr>
                <w:rFonts w:hint="eastAsia" w:ascii="宋体" w:hAnsi="宋体" w:cs="宋体"/>
                <w:b/>
                <w:szCs w:val="21"/>
                <w:highlight w:val="none"/>
              </w:rPr>
              <w:t>标的名称</w:t>
            </w:r>
          </w:p>
        </w:tc>
        <w:tc>
          <w:tcPr>
            <w:tcW w:w="1634" w:type="dxa"/>
            <w:vAlign w:val="center"/>
          </w:tcPr>
          <w:p w14:paraId="3BA4CEE4">
            <w:pPr>
              <w:spacing w:line="240" w:lineRule="auto"/>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采购单价预算金额</w:t>
            </w:r>
            <w:r>
              <w:rPr>
                <w:rFonts w:hint="eastAsia" w:ascii="宋体" w:hAnsi="宋体" w:cs="宋体"/>
                <w:b/>
                <w:szCs w:val="21"/>
                <w:highlight w:val="none"/>
              </w:rPr>
              <w:t>（万元）</w:t>
            </w:r>
          </w:p>
        </w:tc>
        <w:tc>
          <w:tcPr>
            <w:tcW w:w="1279" w:type="dxa"/>
            <w:vAlign w:val="center"/>
          </w:tcPr>
          <w:p w14:paraId="76EA70CD">
            <w:pPr>
              <w:spacing w:line="240" w:lineRule="auto"/>
              <w:jc w:val="center"/>
              <w:rPr>
                <w:rFonts w:ascii="宋体" w:hAnsi="宋体" w:cs="宋体"/>
                <w:b/>
                <w:szCs w:val="21"/>
                <w:highlight w:val="none"/>
              </w:rPr>
            </w:pPr>
            <w:r>
              <w:rPr>
                <w:rFonts w:hint="eastAsia" w:ascii="宋体" w:hAnsi="宋体" w:cs="宋体"/>
                <w:b/>
                <w:szCs w:val="21"/>
                <w:highlight w:val="none"/>
              </w:rPr>
              <w:t>采购标的物总预算金额（万元）</w:t>
            </w:r>
          </w:p>
        </w:tc>
        <w:tc>
          <w:tcPr>
            <w:tcW w:w="967" w:type="dxa"/>
            <w:vAlign w:val="center"/>
          </w:tcPr>
          <w:p w14:paraId="38E1AA59">
            <w:pPr>
              <w:spacing w:line="240" w:lineRule="auto"/>
              <w:jc w:val="center"/>
              <w:rPr>
                <w:rFonts w:hint="eastAsia" w:ascii="宋体" w:hAnsi="宋体" w:eastAsia="宋体" w:cs="宋体"/>
                <w:b/>
                <w:szCs w:val="21"/>
                <w:highlight w:val="none"/>
                <w:lang w:eastAsia="zh-CN"/>
              </w:rPr>
            </w:pPr>
            <w:r>
              <w:rPr>
                <w:rFonts w:hint="eastAsia" w:ascii="宋体" w:hAnsi="宋体" w:cs="宋体"/>
                <w:b/>
                <w:szCs w:val="21"/>
                <w:highlight w:val="none"/>
              </w:rPr>
              <w:t>数量</w:t>
            </w:r>
            <w:r>
              <w:rPr>
                <w:rFonts w:hint="eastAsia" w:ascii="宋体" w:hAnsi="宋体" w:cs="宋体"/>
                <w:b/>
                <w:szCs w:val="21"/>
                <w:highlight w:val="none"/>
                <w:lang w:eastAsia="zh-CN"/>
              </w:rPr>
              <w:t>（</w:t>
            </w:r>
            <w:r>
              <w:rPr>
                <w:rFonts w:hint="eastAsia" w:ascii="宋体" w:hAnsi="宋体" w:cs="宋体"/>
                <w:b/>
                <w:szCs w:val="21"/>
                <w:highlight w:val="none"/>
                <w:lang w:val="en-US" w:eastAsia="zh-CN"/>
              </w:rPr>
              <w:t>套/台</w:t>
            </w:r>
            <w:r>
              <w:rPr>
                <w:rFonts w:hint="eastAsia" w:ascii="宋体" w:hAnsi="宋体" w:cs="宋体"/>
                <w:b/>
                <w:szCs w:val="21"/>
                <w:highlight w:val="none"/>
                <w:lang w:eastAsia="zh-CN"/>
              </w:rPr>
              <w:t>）</w:t>
            </w:r>
          </w:p>
        </w:tc>
        <w:tc>
          <w:tcPr>
            <w:tcW w:w="1100" w:type="dxa"/>
            <w:vAlign w:val="center"/>
          </w:tcPr>
          <w:p w14:paraId="6C94532E">
            <w:pPr>
              <w:spacing w:line="240" w:lineRule="auto"/>
              <w:jc w:val="center"/>
              <w:rPr>
                <w:rFonts w:hint="default" w:ascii="宋体" w:hAnsi="宋体" w:eastAsia="宋体" w:cs="宋体"/>
                <w:b/>
                <w:szCs w:val="21"/>
                <w:highlight w:val="none"/>
                <w:lang w:val="en-US" w:eastAsia="zh-CN"/>
              </w:rPr>
            </w:pPr>
            <w:r>
              <w:rPr>
                <w:rFonts w:hint="default" w:ascii="宋体" w:hAnsi="宋体" w:eastAsia="宋体" w:cs="宋体"/>
                <w:b/>
                <w:szCs w:val="21"/>
                <w:highlight w:val="none"/>
                <w:lang w:val="en-US" w:eastAsia="zh-CN"/>
              </w:rPr>
              <w:t>是否接受进口产品</w:t>
            </w:r>
          </w:p>
        </w:tc>
        <w:tc>
          <w:tcPr>
            <w:tcW w:w="1533" w:type="dxa"/>
            <w:vAlign w:val="center"/>
          </w:tcPr>
          <w:p w14:paraId="5EDBB5D3">
            <w:pPr>
              <w:spacing w:line="240" w:lineRule="auto"/>
              <w:jc w:val="center"/>
              <w:rPr>
                <w:rFonts w:hint="eastAsia" w:ascii="宋体" w:hAnsi="宋体" w:cs="宋体"/>
                <w:b/>
                <w:szCs w:val="21"/>
                <w:highlight w:val="none"/>
              </w:rPr>
            </w:pPr>
            <w:r>
              <w:rPr>
                <w:rFonts w:hint="eastAsia" w:ascii="宋体" w:hAnsi="宋体" w:cs="宋体"/>
                <w:b/>
                <w:szCs w:val="21"/>
                <w:highlight w:val="none"/>
              </w:rPr>
              <w:t>简要技术需求或服务要求</w:t>
            </w:r>
          </w:p>
        </w:tc>
      </w:tr>
      <w:tr w14:paraId="041E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vAlign w:val="center"/>
          </w:tcPr>
          <w:p w14:paraId="425B6AB3">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900" w:type="dxa"/>
            <w:vAlign w:val="center"/>
          </w:tcPr>
          <w:p w14:paraId="2F45AB6A">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1917" w:type="dxa"/>
            <w:shd w:val="clear" w:color="auto" w:fill="auto"/>
            <w:vAlign w:val="center"/>
          </w:tcPr>
          <w:p w14:paraId="7152410B">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等离子双极电切电凝系统</w:t>
            </w:r>
          </w:p>
        </w:tc>
        <w:tc>
          <w:tcPr>
            <w:tcW w:w="1634" w:type="dxa"/>
            <w:vAlign w:val="center"/>
          </w:tcPr>
          <w:p w14:paraId="3F9893C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1279" w:type="dxa"/>
            <w:vAlign w:val="center"/>
          </w:tcPr>
          <w:p w14:paraId="6D4199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67" w:type="dxa"/>
            <w:vAlign w:val="center"/>
          </w:tcPr>
          <w:p w14:paraId="2FBFF2F9">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100" w:type="dxa"/>
            <w:vAlign w:val="center"/>
          </w:tcPr>
          <w:p w14:paraId="5524393A">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否</w:t>
            </w:r>
          </w:p>
        </w:tc>
        <w:tc>
          <w:tcPr>
            <w:tcW w:w="1533" w:type="dxa"/>
            <w:vAlign w:val="center"/>
          </w:tcPr>
          <w:p w14:paraId="55EB8757">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详见采购需求</w:t>
            </w:r>
          </w:p>
        </w:tc>
      </w:tr>
    </w:tbl>
    <w:p w14:paraId="60063660">
      <w:pPr>
        <w:numPr>
          <w:ilvl w:val="0"/>
          <w:numId w:val="0"/>
        </w:numPr>
        <w:tabs>
          <w:tab w:val="left" w:pos="360"/>
        </w:tabs>
        <w:spacing w:line="360" w:lineRule="auto"/>
        <w:ind w:leftChars="200"/>
        <w:rPr>
          <w:rFonts w:hint="eastAsia" w:ascii="宋体" w:hAnsi="宋体" w:cs="宋体"/>
          <w:sz w:val="24"/>
          <w:highlight w:val="none"/>
        </w:rPr>
      </w:pPr>
      <w:r>
        <w:rPr>
          <w:rFonts w:hint="eastAsia" w:ascii="宋体" w:hAnsi="宋体" w:cs="宋体"/>
          <w:sz w:val="24"/>
          <w:highlight w:val="none"/>
          <w:lang w:val="en-US" w:eastAsia="zh-CN"/>
        </w:rPr>
        <w:t>合同履行期限：自合同签订之日起90日</w:t>
      </w:r>
      <w:r>
        <w:rPr>
          <w:rFonts w:hint="eastAsia" w:ascii="宋体" w:hAnsi="宋体" w:cs="宋体"/>
          <w:sz w:val="24"/>
          <w:highlight w:val="none"/>
        </w:rPr>
        <w:t>内到货。</w:t>
      </w:r>
    </w:p>
    <w:p w14:paraId="52432BF4">
      <w:pPr>
        <w:numPr>
          <w:ilvl w:val="0"/>
          <w:numId w:val="1"/>
        </w:numPr>
        <w:tabs>
          <w:tab w:val="left" w:pos="360"/>
          <w:tab w:val="clear" w:pos="900"/>
        </w:tabs>
        <w:spacing w:line="360" w:lineRule="auto"/>
        <w:ind w:left="0" w:firstLine="480" w:firstLineChars="200"/>
        <w:rPr>
          <w:rFonts w:ascii="宋体" w:hAnsi="宋体" w:cs="宋体"/>
          <w:sz w:val="24"/>
          <w:highlight w:val="none"/>
        </w:rPr>
      </w:pPr>
      <w:r>
        <w:rPr>
          <w:rFonts w:hint="eastAsia" w:ascii="宋体" w:hAnsi="宋体" w:cs="宋体"/>
          <w:sz w:val="24"/>
          <w:highlight w:val="none"/>
        </w:rPr>
        <w:t>本项目是否接受联合体投标：□是  ■否。</w:t>
      </w:r>
    </w:p>
    <w:p w14:paraId="5F2D0A48">
      <w:pPr>
        <w:spacing w:line="360" w:lineRule="auto"/>
        <w:ind w:firstLine="480" w:firstLineChars="200"/>
        <w:rPr>
          <w:rFonts w:ascii="宋体" w:hAnsi="宋体" w:cs="宋体"/>
          <w:sz w:val="24"/>
          <w:highlight w:val="none"/>
        </w:rPr>
      </w:pPr>
    </w:p>
    <w:p w14:paraId="52ABE168">
      <w:pPr>
        <w:pStyle w:val="2"/>
        <w:adjustRightInd/>
        <w:spacing w:before="0" w:line="360" w:lineRule="auto"/>
        <w:ind w:firstLine="482" w:firstLineChars="200"/>
        <w:jc w:val="left"/>
        <w:rPr>
          <w:rFonts w:ascii="宋体" w:hAnsi="宋体" w:eastAsia="宋体" w:cs="宋体"/>
          <w:sz w:val="24"/>
          <w:szCs w:val="24"/>
          <w:highlight w:val="none"/>
        </w:rPr>
      </w:pPr>
      <w:bookmarkStart w:id="6" w:name="_Toc28359003"/>
      <w:bookmarkStart w:id="7" w:name="_Toc35393791"/>
      <w:bookmarkStart w:id="8" w:name="_Toc28359080"/>
      <w:bookmarkStart w:id="9" w:name="_Toc35393622"/>
      <w:r>
        <w:rPr>
          <w:rFonts w:hint="eastAsia" w:ascii="宋体" w:hAnsi="宋体" w:eastAsia="宋体" w:cs="宋体"/>
          <w:sz w:val="24"/>
          <w:szCs w:val="24"/>
          <w:highlight w:val="none"/>
        </w:rPr>
        <w:t>二、申请人的资格要求（须同时满足）</w:t>
      </w:r>
      <w:bookmarkEnd w:id="6"/>
      <w:bookmarkEnd w:id="7"/>
      <w:bookmarkEnd w:id="8"/>
      <w:bookmarkEnd w:id="9"/>
    </w:p>
    <w:p w14:paraId="11C85EAB">
      <w:pPr>
        <w:numPr>
          <w:ilvl w:val="0"/>
          <w:numId w:val="2"/>
        </w:numPr>
        <w:tabs>
          <w:tab w:val="left" w:pos="360"/>
          <w:tab w:val="clear" w:pos="900"/>
        </w:tabs>
        <w:spacing w:line="360" w:lineRule="auto"/>
        <w:ind w:left="0" w:firstLine="480" w:firstLineChars="200"/>
        <w:rPr>
          <w:rFonts w:ascii="宋体" w:hAnsi="宋体" w:cs="宋体"/>
          <w:sz w:val="24"/>
          <w:highlight w:val="none"/>
        </w:rPr>
      </w:pPr>
      <w:r>
        <w:rPr>
          <w:rFonts w:hint="eastAsia" w:ascii="宋体" w:hAnsi="宋体" w:cs="宋体"/>
          <w:sz w:val="24"/>
          <w:highlight w:val="none"/>
        </w:rPr>
        <w:t>满足《中华人民共和国政府采购法》第二十二条规定。</w:t>
      </w:r>
    </w:p>
    <w:p w14:paraId="2DE4F4BB">
      <w:pPr>
        <w:numPr>
          <w:ilvl w:val="0"/>
          <w:numId w:val="2"/>
        </w:numPr>
        <w:tabs>
          <w:tab w:val="left" w:pos="360"/>
          <w:tab w:val="clear" w:pos="900"/>
        </w:tabs>
        <w:spacing w:line="360" w:lineRule="auto"/>
        <w:ind w:left="0" w:firstLine="480" w:firstLineChars="200"/>
        <w:rPr>
          <w:rFonts w:ascii="宋体" w:hAnsi="宋体" w:cs="宋体"/>
          <w:sz w:val="24"/>
          <w:highlight w:val="none"/>
        </w:rPr>
      </w:pPr>
      <w:bookmarkStart w:id="10" w:name="_Toc28359004"/>
      <w:bookmarkStart w:id="11" w:name="_Toc28359081"/>
      <w:r>
        <w:rPr>
          <w:rFonts w:hint="eastAsia" w:ascii="宋体" w:hAnsi="宋体" w:cs="宋体"/>
          <w:sz w:val="24"/>
          <w:highlight w:val="none"/>
        </w:rPr>
        <w:t>落实政府采购政策需满足的资格要求：</w:t>
      </w:r>
    </w:p>
    <w:p w14:paraId="74735581">
      <w:pPr>
        <w:numPr>
          <w:ilvl w:val="1"/>
          <w:numId w:val="2"/>
        </w:numPr>
        <w:tabs>
          <w:tab w:val="left" w:pos="1080"/>
          <w:tab w:val="left" w:pos="2014"/>
          <w:tab w:val="left" w:pos="5521"/>
        </w:tabs>
        <w:spacing w:line="360" w:lineRule="auto"/>
        <w:ind w:left="0" w:firstLine="480" w:firstLineChars="200"/>
        <w:rPr>
          <w:rFonts w:ascii="宋体" w:hAnsi="宋体" w:cs="宋体"/>
          <w:sz w:val="24"/>
          <w:highlight w:val="none"/>
        </w:rPr>
      </w:pPr>
      <w:r>
        <w:rPr>
          <w:rFonts w:hint="eastAsia" w:ascii="宋体" w:hAnsi="宋体" w:cs="宋体"/>
          <w:sz w:val="24"/>
          <w:highlight w:val="none"/>
        </w:rPr>
        <w:t>中小企业政策</w:t>
      </w:r>
    </w:p>
    <w:p w14:paraId="694938D7">
      <w:pPr>
        <w:spacing w:line="360" w:lineRule="auto"/>
        <w:ind w:firstLine="480" w:firstLineChars="200"/>
        <w:rPr>
          <w:rFonts w:ascii="宋体" w:hAnsi="宋体" w:cs="宋体"/>
          <w:sz w:val="24"/>
          <w:highlight w:val="none"/>
        </w:rPr>
      </w:pPr>
      <w:r>
        <w:rPr>
          <w:rFonts w:hint="eastAsia" w:ascii="宋体" w:hAnsi="宋体" w:cs="宋体"/>
          <w:sz w:val="24"/>
          <w:highlight w:val="none"/>
        </w:rPr>
        <w:t>■本项目不专门面向中小企业预留采购份额。</w:t>
      </w:r>
    </w:p>
    <w:p w14:paraId="0EB874EE">
      <w:pPr>
        <w:spacing w:line="360" w:lineRule="auto"/>
        <w:ind w:firstLine="480" w:firstLineChars="200"/>
        <w:rPr>
          <w:rFonts w:ascii="宋体" w:hAnsi="宋体" w:cs="宋体"/>
          <w:sz w:val="24"/>
          <w:highlight w:val="none"/>
        </w:rPr>
      </w:pPr>
      <w:r>
        <w:rPr>
          <w:rFonts w:hint="eastAsia" w:ascii="宋体" w:hAnsi="宋体" w:cs="宋体"/>
          <w:sz w:val="24"/>
          <w:highlight w:val="none"/>
        </w:rPr>
        <w:t>□ 本项目专门面向  □中小 □小微 企业  采购。即：提供的货物全部由符合政策要求的中小/小微企业制造、服务全部由符合政策要求的中小/小微企业承接。</w:t>
      </w:r>
    </w:p>
    <w:p w14:paraId="4E12570D">
      <w:pPr>
        <w:spacing w:line="360" w:lineRule="auto"/>
        <w:ind w:firstLine="480" w:firstLineChars="200"/>
        <w:rPr>
          <w:rFonts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1F690781">
      <w:pPr>
        <w:numPr>
          <w:ilvl w:val="1"/>
          <w:numId w:val="2"/>
        </w:numPr>
        <w:tabs>
          <w:tab w:val="left" w:pos="1080"/>
          <w:tab w:val="left" w:pos="2014"/>
          <w:tab w:val="left" w:pos="5521"/>
        </w:tabs>
        <w:spacing w:line="360" w:lineRule="auto"/>
        <w:ind w:left="0" w:firstLine="480" w:firstLineChars="200"/>
        <w:rPr>
          <w:rFonts w:ascii="宋体" w:hAnsi="宋体" w:cs="宋体"/>
          <w:sz w:val="24"/>
          <w:highlight w:val="none"/>
        </w:rPr>
      </w:pPr>
      <w:r>
        <w:rPr>
          <w:rFonts w:hint="eastAsia" w:ascii="宋体" w:hAnsi="宋体" w:cs="宋体"/>
          <w:sz w:val="24"/>
          <w:highlight w:val="none"/>
        </w:rPr>
        <w:t>其它落实政府采购政策的资格要求（如有）：无。</w:t>
      </w:r>
    </w:p>
    <w:p w14:paraId="20F164A5">
      <w:pPr>
        <w:numPr>
          <w:ilvl w:val="0"/>
          <w:numId w:val="2"/>
        </w:numPr>
        <w:tabs>
          <w:tab w:val="left" w:pos="360"/>
          <w:tab w:val="clear" w:pos="900"/>
        </w:tabs>
        <w:spacing w:line="360" w:lineRule="auto"/>
        <w:ind w:left="0" w:firstLine="480" w:firstLineChars="200"/>
        <w:rPr>
          <w:rFonts w:ascii="宋体" w:hAnsi="宋体" w:cs="宋体"/>
          <w:sz w:val="24"/>
          <w:highlight w:val="none"/>
        </w:rPr>
      </w:pPr>
      <w:r>
        <w:rPr>
          <w:rFonts w:hint="eastAsia" w:ascii="宋体" w:hAnsi="宋体" w:cs="宋体"/>
          <w:sz w:val="24"/>
          <w:highlight w:val="none"/>
        </w:rPr>
        <w:t>本项目的特定资格要求：</w:t>
      </w:r>
    </w:p>
    <w:p w14:paraId="46A2950E">
      <w:pPr>
        <w:numPr>
          <w:ilvl w:val="1"/>
          <w:numId w:val="2"/>
        </w:numPr>
        <w:tabs>
          <w:tab w:val="left" w:pos="1080"/>
          <w:tab w:val="left" w:pos="2014"/>
          <w:tab w:val="left" w:pos="5521"/>
        </w:tabs>
        <w:spacing w:line="360" w:lineRule="auto"/>
        <w:ind w:left="0" w:firstLine="480" w:firstLineChars="200"/>
        <w:rPr>
          <w:rFonts w:ascii="宋体" w:hAnsi="宋体" w:cs="宋体"/>
          <w:sz w:val="24"/>
          <w:highlight w:val="none"/>
        </w:rPr>
      </w:pPr>
      <w:r>
        <w:rPr>
          <w:rFonts w:hint="eastAsia" w:ascii="宋体" w:hAnsi="宋体" w:cs="宋体"/>
          <w:sz w:val="24"/>
          <w:highlight w:val="none"/>
        </w:rPr>
        <w:t>本项目是否属于政府购买服务：</w:t>
      </w:r>
    </w:p>
    <w:p w14:paraId="1236AF75">
      <w:pPr>
        <w:tabs>
          <w:tab w:val="left" w:pos="900"/>
          <w:tab w:val="left" w:pos="1134"/>
          <w:tab w:val="left" w:pos="1589"/>
          <w:tab w:val="left" w:pos="5521"/>
        </w:tabs>
        <w:spacing w:line="360" w:lineRule="auto"/>
        <w:ind w:firstLine="480" w:firstLineChars="200"/>
        <w:rPr>
          <w:rFonts w:ascii="宋体" w:hAnsi="宋体" w:cs="宋体"/>
          <w:sz w:val="24"/>
          <w:highlight w:val="none"/>
        </w:rPr>
      </w:pPr>
      <w:r>
        <w:rPr>
          <w:rFonts w:hint="eastAsia" w:ascii="宋体" w:hAnsi="宋体" w:cs="宋体"/>
          <w:sz w:val="24"/>
          <w:highlight w:val="none"/>
        </w:rPr>
        <w:t>■否</w:t>
      </w:r>
    </w:p>
    <w:p w14:paraId="67E57960">
      <w:pPr>
        <w:tabs>
          <w:tab w:val="left" w:pos="900"/>
          <w:tab w:val="left" w:pos="1134"/>
          <w:tab w:val="left" w:pos="1589"/>
          <w:tab w:val="left" w:pos="5521"/>
        </w:tabs>
        <w:spacing w:line="360" w:lineRule="auto"/>
        <w:ind w:firstLine="480" w:firstLineChars="200"/>
        <w:rPr>
          <w:rFonts w:ascii="宋体" w:hAnsi="宋体" w:cs="宋体"/>
          <w:sz w:val="24"/>
          <w:highlight w:val="none"/>
        </w:rPr>
      </w:pPr>
      <w:r>
        <w:rPr>
          <w:rFonts w:hint="eastAsia" w:ascii="宋体" w:hAnsi="宋体" w:cs="宋体"/>
          <w:sz w:val="24"/>
          <w:highlight w:val="none"/>
        </w:rPr>
        <w:t>□是，公益一类事业单位、使用事业编制且由财政拨款保障的群团组织，不得作为承接主体；</w:t>
      </w:r>
    </w:p>
    <w:p w14:paraId="26125C5E">
      <w:pPr>
        <w:numPr>
          <w:ilvl w:val="1"/>
          <w:numId w:val="2"/>
        </w:numPr>
        <w:tabs>
          <w:tab w:val="left" w:pos="1080"/>
          <w:tab w:val="left" w:pos="2014"/>
          <w:tab w:val="left" w:pos="5521"/>
        </w:tabs>
        <w:spacing w:line="360" w:lineRule="auto"/>
        <w:ind w:left="0" w:firstLine="480" w:firstLineChars="200"/>
        <w:rPr>
          <w:rFonts w:ascii="宋体" w:hAnsi="宋体" w:cs="宋体"/>
          <w:sz w:val="24"/>
          <w:highlight w:val="none"/>
        </w:rPr>
      </w:pPr>
      <w:bookmarkStart w:id="12" w:name="_Hlk151553958"/>
      <w:r>
        <w:rPr>
          <w:rFonts w:hint="eastAsia" w:ascii="宋体" w:hAnsi="宋体" w:cs="宋体"/>
          <w:sz w:val="24"/>
          <w:highlight w:val="none"/>
        </w:rPr>
        <w:t>其他特定资格要求：</w:t>
      </w:r>
    </w:p>
    <w:bookmarkEnd w:id="12"/>
    <w:p w14:paraId="5E4A057B">
      <w:pPr>
        <w:tabs>
          <w:tab w:val="left" w:pos="1080"/>
          <w:tab w:val="left" w:pos="1589"/>
          <w:tab w:val="left" w:pos="2014"/>
          <w:tab w:val="left" w:pos="5521"/>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（1）投标人如为制造商须具备《医疗器械生产许可证》或《医疗器械生产备案凭证》；</w:t>
      </w:r>
    </w:p>
    <w:p w14:paraId="29C14B48">
      <w:pPr>
        <w:tabs>
          <w:tab w:val="left" w:pos="1080"/>
          <w:tab w:val="left" w:pos="1589"/>
          <w:tab w:val="left" w:pos="2014"/>
          <w:tab w:val="left" w:pos="5521"/>
        </w:tabs>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投标人如为代理商须具备《医疗器械经营许可证》或《医疗器械经营备案凭证》；</w:t>
      </w:r>
    </w:p>
    <w:p w14:paraId="48CF9098">
      <w:pPr>
        <w:tabs>
          <w:tab w:val="left" w:pos="1080"/>
          <w:tab w:val="left" w:pos="1589"/>
          <w:tab w:val="left" w:pos="2014"/>
          <w:tab w:val="left" w:pos="5521"/>
        </w:tabs>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投标产品应具备有效的《中华人民共和国医疗器械注册证》或《医疗器械备案凭证》；</w:t>
      </w:r>
    </w:p>
    <w:p w14:paraId="1B5DCA51">
      <w:pPr>
        <w:tabs>
          <w:tab w:val="left" w:pos="1080"/>
          <w:tab w:val="left" w:pos="1589"/>
          <w:tab w:val="left" w:pos="2014"/>
          <w:tab w:val="left" w:pos="5521"/>
        </w:tabs>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单位负责人为同一人或者存在直接控股、管理关系的不同供应商，不得参加同一合同项下的政府采购活动；</w:t>
      </w:r>
    </w:p>
    <w:p w14:paraId="6D01A754">
      <w:pPr>
        <w:tabs>
          <w:tab w:val="left" w:pos="1080"/>
          <w:tab w:val="left" w:pos="1589"/>
          <w:tab w:val="left" w:pos="2014"/>
          <w:tab w:val="left" w:pos="5521"/>
        </w:tabs>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）为采购项目的某包提供整体设计、规范编制或者项目管理、监理、检测等服务的供应商，不得再参加该包的采购活动；</w:t>
      </w:r>
    </w:p>
    <w:p w14:paraId="5EEDFD8C">
      <w:pPr>
        <w:tabs>
          <w:tab w:val="left" w:pos="1080"/>
          <w:tab w:val="left" w:pos="1589"/>
          <w:tab w:val="left" w:pos="2014"/>
          <w:tab w:val="left" w:pos="5521"/>
        </w:tabs>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通过“信用中国”网站（www.creditchina.gov.cn）、中国政府采购网（www.ccgp.gov.cn）查询信用记录（截止时点为投标截止时间），对列入失信被执行人、重大税收违法失信主体、政府采购严重违法失信行为记录名单的供应商，没有资格参加本项目的采购活动。</w:t>
      </w:r>
    </w:p>
    <w:p w14:paraId="1E622C5C">
      <w:pPr>
        <w:spacing w:line="360" w:lineRule="auto"/>
        <w:ind w:firstLine="480" w:firstLineChars="200"/>
        <w:rPr>
          <w:rFonts w:ascii="宋体" w:hAnsi="宋体" w:cs="宋体"/>
          <w:i/>
          <w:iCs/>
          <w:sz w:val="24"/>
          <w:highlight w:val="none"/>
          <w:u w:val="single"/>
        </w:rPr>
      </w:pPr>
    </w:p>
    <w:bookmarkEnd w:id="10"/>
    <w:bookmarkEnd w:id="11"/>
    <w:p w14:paraId="3519CFF7">
      <w:pPr>
        <w:pStyle w:val="2"/>
        <w:adjustRightInd/>
        <w:spacing w:before="0" w:line="360" w:lineRule="auto"/>
        <w:ind w:firstLine="482" w:firstLineChars="200"/>
        <w:jc w:val="left"/>
        <w:rPr>
          <w:rFonts w:ascii="宋体" w:hAnsi="宋体" w:eastAsia="宋体" w:cs="宋体"/>
          <w:sz w:val="24"/>
          <w:szCs w:val="24"/>
          <w:highlight w:val="none"/>
        </w:rPr>
      </w:pPr>
      <w:bookmarkStart w:id="13" w:name="_Toc35393792"/>
      <w:bookmarkStart w:id="14" w:name="_Toc35393623"/>
      <w:r>
        <w:rPr>
          <w:rFonts w:hint="eastAsia" w:ascii="宋体" w:hAnsi="宋体" w:eastAsia="宋体" w:cs="宋体"/>
          <w:sz w:val="24"/>
          <w:szCs w:val="24"/>
          <w:highlight w:val="none"/>
        </w:rPr>
        <w:t>三、获取招标文件</w:t>
      </w:r>
      <w:bookmarkEnd w:id="13"/>
      <w:bookmarkEnd w:id="14"/>
    </w:p>
    <w:p w14:paraId="43B00571">
      <w:pPr>
        <w:numPr>
          <w:ilvl w:val="0"/>
          <w:numId w:val="3"/>
        </w:numPr>
        <w:tabs>
          <w:tab w:val="left" w:pos="360"/>
          <w:tab w:val="clear" w:pos="900"/>
        </w:tabs>
        <w:spacing w:line="360" w:lineRule="auto"/>
        <w:ind w:left="0" w:firstLine="480" w:firstLineChars="200"/>
        <w:rPr>
          <w:rFonts w:ascii="宋体" w:hAnsi="宋体" w:cs="宋体"/>
          <w:sz w:val="24"/>
          <w:highlight w:val="none"/>
          <w:lang w:bidi="ar"/>
        </w:rPr>
      </w:pPr>
      <w:r>
        <w:rPr>
          <w:rFonts w:hint="eastAsia" w:ascii="宋体" w:hAnsi="宋体" w:cs="宋体"/>
          <w:sz w:val="24"/>
          <w:highlight w:val="none"/>
          <w:lang w:bidi="ar"/>
        </w:rPr>
        <w:t>时间：202</w:t>
      </w:r>
      <w:r>
        <w:rPr>
          <w:rFonts w:hint="eastAsia" w:ascii="宋体" w:hAnsi="宋体" w:cs="宋体"/>
          <w:sz w:val="24"/>
          <w:highlight w:val="none"/>
          <w:lang w:val="en-US" w:eastAsia="zh-CN" w:bidi="ar"/>
        </w:rPr>
        <w:t>5</w:t>
      </w:r>
      <w:r>
        <w:rPr>
          <w:rFonts w:hint="eastAsia" w:ascii="宋体" w:hAnsi="宋体" w:cs="宋体"/>
          <w:sz w:val="24"/>
          <w:highlight w:val="none"/>
          <w:lang w:bidi="ar"/>
        </w:rPr>
        <w:t>年</w:t>
      </w:r>
      <w:r>
        <w:rPr>
          <w:rFonts w:hint="eastAsia" w:ascii="宋体" w:hAnsi="宋体" w:cs="宋体"/>
          <w:sz w:val="24"/>
          <w:highlight w:val="none"/>
          <w:lang w:val="en-US" w:eastAsia="zh-CN" w:bidi="ar"/>
        </w:rPr>
        <w:t>3</w:t>
      </w:r>
      <w:r>
        <w:rPr>
          <w:rFonts w:hint="eastAsia" w:ascii="宋体" w:hAnsi="宋体" w:cs="宋体"/>
          <w:sz w:val="24"/>
          <w:highlight w:val="none"/>
          <w:lang w:bidi="ar"/>
        </w:rPr>
        <w:t>月</w:t>
      </w:r>
      <w:r>
        <w:rPr>
          <w:rFonts w:hint="eastAsia" w:ascii="宋体" w:hAnsi="宋体" w:cs="宋体"/>
          <w:sz w:val="24"/>
          <w:highlight w:val="none"/>
          <w:lang w:val="en-US" w:eastAsia="zh-CN" w:bidi="ar"/>
        </w:rPr>
        <w:t>11</w:t>
      </w:r>
      <w:r>
        <w:rPr>
          <w:rFonts w:hint="eastAsia" w:ascii="宋体" w:hAnsi="宋体" w:cs="宋体"/>
          <w:sz w:val="24"/>
          <w:highlight w:val="none"/>
          <w:lang w:bidi="ar"/>
        </w:rPr>
        <w:t>日至202</w:t>
      </w:r>
      <w:r>
        <w:rPr>
          <w:rFonts w:hint="eastAsia" w:ascii="宋体" w:hAnsi="宋体" w:cs="宋体"/>
          <w:sz w:val="24"/>
          <w:highlight w:val="none"/>
          <w:lang w:val="en-US" w:eastAsia="zh-CN" w:bidi="ar"/>
        </w:rPr>
        <w:t>5</w:t>
      </w:r>
      <w:r>
        <w:rPr>
          <w:rFonts w:hint="eastAsia" w:ascii="宋体" w:hAnsi="宋体" w:cs="宋体"/>
          <w:sz w:val="24"/>
          <w:highlight w:val="none"/>
          <w:lang w:bidi="ar"/>
        </w:rPr>
        <w:t>年</w:t>
      </w:r>
      <w:r>
        <w:rPr>
          <w:rFonts w:hint="eastAsia" w:ascii="宋体" w:hAnsi="宋体" w:cs="宋体"/>
          <w:sz w:val="24"/>
          <w:highlight w:val="none"/>
          <w:lang w:val="en-US" w:eastAsia="zh-CN" w:bidi="ar"/>
        </w:rPr>
        <w:t>3</w:t>
      </w:r>
      <w:r>
        <w:rPr>
          <w:rFonts w:hint="eastAsia" w:ascii="宋体" w:hAnsi="宋体" w:cs="宋体"/>
          <w:sz w:val="24"/>
          <w:highlight w:val="none"/>
          <w:lang w:bidi="ar"/>
        </w:rPr>
        <w:t>月</w:t>
      </w:r>
      <w:r>
        <w:rPr>
          <w:rFonts w:hint="eastAsia" w:ascii="宋体" w:hAnsi="宋体" w:cs="宋体"/>
          <w:sz w:val="24"/>
          <w:highlight w:val="none"/>
          <w:lang w:val="en-US" w:eastAsia="zh-CN" w:bidi="ar"/>
        </w:rPr>
        <w:t>18</w:t>
      </w:r>
      <w:r>
        <w:rPr>
          <w:rFonts w:hint="eastAsia" w:ascii="宋体" w:hAnsi="宋体" w:cs="宋体"/>
          <w:sz w:val="24"/>
          <w:highlight w:val="none"/>
          <w:lang w:bidi="ar"/>
        </w:rPr>
        <w:t>日，每天上午8:30至11:30，下午13:00至17:00（北京时间，法定节假日除外）。</w:t>
      </w:r>
    </w:p>
    <w:p w14:paraId="7320F6CD">
      <w:pPr>
        <w:numPr>
          <w:ilvl w:val="0"/>
          <w:numId w:val="3"/>
        </w:numPr>
        <w:tabs>
          <w:tab w:val="left" w:pos="360"/>
          <w:tab w:val="clear" w:pos="900"/>
        </w:tabs>
        <w:spacing w:line="360" w:lineRule="auto"/>
        <w:ind w:left="0" w:firstLine="480" w:firstLineChars="200"/>
        <w:rPr>
          <w:rFonts w:ascii="宋体" w:hAnsi="宋体" w:cs="宋体"/>
          <w:sz w:val="24"/>
          <w:highlight w:val="none"/>
        </w:rPr>
      </w:pPr>
      <w:r>
        <w:rPr>
          <w:rFonts w:hint="eastAsia" w:ascii="宋体" w:hAnsi="宋体" w:cs="宋体"/>
          <w:sz w:val="24"/>
          <w:highlight w:val="none"/>
          <w:lang w:bidi="ar"/>
        </w:rPr>
        <w:t>地点：北京市政府采购电子交易平台。</w:t>
      </w:r>
    </w:p>
    <w:p w14:paraId="5D8ACE8F">
      <w:pPr>
        <w:numPr>
          <w:ilvl w:val="0"/>
          <w:numId w:val="3"/>
        </w:numPr>
        <w:tabs>
          <w:tab w:val="left" w:pos="360"/>
          <w:tab w:val="clear" w:pos="900"/>
        </w:tabs>
        <w:wordWrap w:val="0"/>
        <w:spacing w:line="360" w:lineRule="auto"/>
        <w:ind w:left="0" w:firstLine="480" w:firstLineChars="200"/>
        <w:rPr>
          <w:rFonts w:ascii="宋体" w:hAnsi="宋体" w:cs="宋体"/>
          <w:sz w:val="24"/>
          <w:highlight w:val="none"/>
          <w:lang w:bidi="ar"/>
        </w:rPr>
      </w:pPr>
      <w:r>
        <w:rPr>
          <w:rFonts w:hint="eastAsia" w:ascii="宋体" w:hAnsi="宋体" w:cs="宋体"/>
          <w:sz w:val="24"/>
          <w:highlight w:val="none"/>
          <w:lang w:bidi="ar"/>
        </w:rPr>
        <w:t>方式：供应商持CA数字认证证书登录北京市政府采购电子交易平台（http://zbcg-bjzc.zhongcy.com/bjczj-portal-site/index.html#/home）获取电子版招标文件。</w:t>
      </w:r>
    </w:p>
    <w:p w14:paraId="290CC3F2">
      <w:pPr>
        <w:numPr>
          <w:ilvl w:val="0"/>
          <w:numId w:val="3"/>
        </w:numPr>
        <w:tabs>
          <w:tab w:val="left" w:pos="360"/>
          <w:tab w:val="clear" w:pos="900"/>
        </w:tabs>
        <w:spacing w:line="360" w:lineRule="auto"/>
        <w:ind w:left="0" w:firstLine="480" w:firstLineChars="200"/>
        <w:rPr>
          <w:rFonts w:ascii="宋体" w:hAnsi="宋体" w:cs="宋体"/>
          <w:sz w:val="24"/>
          <w:highlight w:val="none"/>
          <w:lang w:bidi="ar"/>
        </w:rPr>
      </w:pPr>
      <w:r>
        <w:rPr>
          <w:rFonts w:hint="eastAsia" w:ascii="宋体" w:hAnsi="宋体" w:cs="宋体"/>
          <w:sz w:val="24"/>
          <w:highlight w:val="none"/>
          <w:lang w:bidi="ar"/>
        </w:rPr>
        <w:t>售价：0元。</w:t>
      </w:r>
    </w:p>
    <w:p w14:paraId="6203630E">
      <w:pPr>
        <w:tabs>
          <w:tab w:val="left" w:pos="900"/>
          <w:tab w:val="left" w:pos="1980"/>
        </w:tabs>
        <w:spacing w:line="360" w:lineRule="auto"/>
        <w:ind w:firstLine="480" w:firstLineChars="200"/>
        <w:rPr>
          <w:rFonts w:ascii="宋体" w:hAnsi="宋体" w:cs="宋体"/>
          <w:sz w:val="24"/>
          <w:highlight w:val="none"/>
        </w:rPr>
      </w:pPr>
    </w:p>
    <w:p w14:paraId="4C5E5D72">
      <w:pPr>
        <w:pStyle w:val="2"/>
        <w:adjustRightInd/>
        <w:spacing w:before="0" w:line="360" w:lineRule="auto"/>
        <w:ind w:firstLine="482" w:firstLineChars="200"/>
        <w:jc w:val="left"/>
        <w:rPr>
          <w:rFonts w:ascii="宋体" w:hAnsi="宋体" w:eastAsia="宋体" w:cs="宋体"/>
          <w:sz w:val="24"/>
          <w:szCs w:val="24"/>
          <w:highlight w:val="none"/>
        </w:rPr>
      </w:pPr>
      <w:bookmarkStart w:id="15" w:name="_Toc28359005"/>
      <w:bookmarkStart w:id="16" w:name="_Toc28359082"/>
      <w:bookmarkStart w:id="17" w:name="_Toc35393624"/>
      <w:bookmarkStart w:id="18" w:name="_Toc35393793"/>
      <w:r>
        <w:rPr>
          <w:rFonts w:hint="eastAsia" w:ascii="宋体" w:hAnsi="宋体" w:eastAsia="宋体" w:cs="宋体"/>
          <w:sz w:val="24"/>
          <w:szCs w:val="24"/>
          <w:highlight w:val="none"/>
        </w:rPr>
        <w:t>四、提交投标文件</w:t>
      </w:r>
      <w:bookmarkEnd w:id="15"/>
      <w:bookmarkEnd w:id="16"/>
      <w:r>
        <w:rPr>
          <w:rFonts w:hint="eastAsia" w:ascii="宋体" w:hAnsi="宋体" w:eastAsia="宋体" w:cs="宋体"/>
          <w:sz w:val="24"/>
          <w:szCs w:val="24"/>
          <w:highlight w:val="none"/>
        </w:rPr>
        <w:t>截止时间、开标时间和地点</w:t>
      </w:r>
      <w:bookmarkEnd w:id="17"/>
      <w:bookmarkEnd w:id="18"/>
    </w:p>
    <w:p w14:paraId="7DBCF2CD">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投标截止时间、开标时间：202</w:t>
      </w:r>
      <w:r>
        <w:rPr>
          <w:rFonts w:hint="eastAsia" w:ascii="宋体" w:hAnsi="宋体" w:cs="宋体"/>
          <w:sz w:val="24"/>
          <w:highlight w:val="none"/>
          <w:lang w:val="en-US" w:eastAsia="zh-CN" w:bidi="ar"/>
        </w:rPr>
        <w:t>5</w:t>
      </w:r>
      <w:r>
        <w:rPr>
          <w:rFonts w:hint="eastAsia" w:ascii="宋体" w:hAnsi="宋体" w:cs="宋体"/>
          <w:sz w:val="24"/>
          <w:highlight w:val="none"/>
          <w:lang w:bidi="ar"/>
        </w:rPr>
        <w:t>年</w:t>
      </w:r>
      <w:r>
        <w:rPr>
          <w:rFonts w:hint="eastAsia" w:ascii="宋体" w:hAnsi="宋体" w:cs="宋体"/>
          <w:sz w:val="24"/>
          <w:highlight w:val="none"/>
          <w:lang w:val="en-US" w:eastAsia="zh-CN" w:bidi="ar"/>
        </w:rPr>
        <w:t>4</w:t>
      </w:r>
      <w:r>
        <w:rPr>
          <w:rFonts w:hint="eastAsia" w:ascii="宋体" w:hAnsi="宋体" w:cs="宋体"/>
          <w:sz w:val="24"/>
          <w:highlight w:val="none"/>
          <w:lang w:bidi="ar"/>
        </w:rPr>
        <w:t>月</w:t>
      </w:r>
      <w:r>
        <w:rPr>
          <w:rFonts w:hint="eastAsia" w:ascii="宋体" w:hAnsi="宋体" w:cs="宋体"/>
          <w:sz w:val="24"/>
          <w:highlight w:val="none"/>
          <w:lang w:val="en-US" w:eastAsia="zh-CN" w:bidi="ar"/>
        </w:rPr>
        <w:t>2</w:t>
      </w:r>
      <w:r>
        <w:rPr>
          <w:rFonts w:hint="eastAsia" w:ascii="宋体" w:hAnsi="宋体" w:cs="宋体"/>
          <w:sz w:val="24"/>
          <w:highlight w:val="none"/>
          <w:lang w:bidi="ar"/>
        </w:rPr>
        <w:t>日9点30分</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14:paraId="1A54AF7A">
      <w:pPr>
        <w:spacing w:line="360" w:lineRule="auto"/>
        <w:ind w:firstLine="480" w:firstLineChars="200"/>
        <w:rPr>
          <w:rFonts w:ascii="宋体" w:hAnsi="宋体" w:cs="宋体"/>
          <w:sz w:val="24"/>
          <w:highlight w:val="none"/>
          <w:lang w:val="zh-TW" w:bidi="ar"/>
        </w:rPr>
      </w:pPr>
      <w:r>
        <w:rPr>
          <w:rFonts w:hint="eastAsia" w:ascii="宋体" w:hAnsi="宋体" w:cs="宋体"/>
          <w:sz w:val="24"/>
          <w:highlight w:val="none"/>
          <w:lang w:bidi="ar"/>
        </w:rPr>
        <w:t>地点：北京市海淀区中关村南大街甲18号院北京国际大厦C座1101室。</w:t>
      </w:r>
    </w:p>
    <w:p w14:paraId="47701840">
      <w:pPr>
        <w:spacing w:line="360" w:lineRule="auto"/>
        <w:ind w:firstLine="480" w:firstLineChars="200"/>
        <w:rPr>
          <w:rFonts w:ascii="宋体" w:hAnsi="宋体" w:cs="宋体"/>
          <w:bCs/>
          <w:sz w:val="24"/>
          <w:highlight w:val="none"/>
          <w:u w:val="single"/>
        </w:rPr>
      </w:pPr>
    </w:p>
    <w:p w14:paraId="697CFF8F">
      <w:pPr>
        <w:pStyle w:val="2"/>
        <w:adjustRightInd/>
        <w:spacing w:before="0" w:line="360" w:lineRule="auto"/>
        <w:ind w:firstLine="482" w:firstLineChars="200"/>
        <w:jc w:val="left"/>
        <w:rPr>
          <w:rFonts w:ascii="宋体" w:hAnsi="宋体" w:eastAsia="宋体" w:cs="宋体"/>
          <w:sz w:val="24"/>
          <w:szCs w:val="24"/>
          <w:highlight w:val="none"/>
        </w:rPr>
      </w:pPr>
      <w:bookmarkStart w:id="19" w:name="_Toc28359007"/>
      <w:bookmarkStart w:id="20" w:name="_Toc35393625"/>
      <w:bookmarkStart w:id="21" w:name="_Toc35393794"/>
      <w:bookmarkStart w:id="22" w:name="_Toc28359084"/>
      <w:r>
        <w:rPr>
          <w:rFonts w:hint="eastAsia" w:ascii="宋体" w:hAnsi="宋体" w:eastAsia="宋体" w:cs="宋体"/>
          <w:sz w:val="24"/>
          <w:szCs w:val="24"/>
          <w:highlight w:val="none"/>
        </w:rPr>
        <w:t>五、公告期限</w:t>
      </w:r>
      <w:bookmarkEnd w:id="19"/>
      <w:bookmarkEnd w:id="20"/>
      <w:bookmarkEnd w:id="21"/>
      <w:bookmarkEnd w:id="22"/>
    </w:p>
    <w:p w14:paraId="7949716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14:paraId="3B9CF4F5">
      <w:pPr>
        <w:spacing w:line="360" w:lineRule="auto"/>
        <w:ind w:firstLine="480" w:firstLineChars="200"/>
        <w:rPr>
          <w:rFonts w:ascii="宋体" w:hAnsi="宋体" w:cs="宋体"/>
          <w:kern w:val="0"/>
          <w:sz w:val="24"/>
          <w:highlight w:val="none"/>
        </w:rPr>
      </w:pPr>
    </w:p>
    <w:p w14:paraId="406FE8F9">
      <w:pPr>
        <w:pStyle w:val="2"/>
        <w:adjustRightInd/>
        <w:spacing w:before="0" w:line="360" w:lineRule="auto"/>
        <w:ind w:firstLine="482" w:firstLineChars="200"/>
        <w:jc w:val="left"/>
        <w:rPr>
          <w:rFonts w:ascii="宋体" w:hAnsi="宋体" w:eastAsia="宋体" w:cs="宋体"/>
          <w:sz w:val="24"/>
          <w:szCs w:val="24"/>
          <w:highlight w:val="none"/>
        </w:rPr>
      </w:pPr>
      <w:bookmarkStart w:id="23" w:name="_Toc35393795"/>
      <w:bookmarkStart w:id="24" w:name="_Toc35393626"/>
      <w:r>
        <w:rPr>
          <w:rFonts w:hint="eastAsia" w:ascii="宋体" w:hAnsi="宋体" w:eastAsia="宋体" w:cs="宋体"/>
          <w:sz w:val="24"/>
          <w:szCs w:val="24"/>
          <w:highlight w:val="none"/>
        </w:rPr>
        <w:t>六、其他补充事宜</w:t>
      </w:r>
      <w:bookmarkEnd w:id="23"/>
      <w:bookmarkEnd w:id="24"/>
    </w:p>
    <w:p w14:paraId="213C1A60">
      <w:pPr>
        <w:numPr>
          <w:ilvl w:val="0"/>
          <w:numId w:val="4"/>
        </w:numPr>
        <w:tabs>
          <w:tab w:val="left" w:pos="360"/>
          <w:tab w:val="clear" w:pos="900"/>
        </w:tabs>
        <w:spacing w:line="360" w:lineRule="auto"/>
        <w:ind w:left="0" w:firstLine="480" w:firstLineChars="200"/>
        <w:rPr>
          <w:rFonts w:ascii="宋体" w:hAnsi="宋体" w:cs="宋体"/>
          <w:sz w:val="24"/>
          <w:highlight w:val="none"/>
        </w:rPr>
      </w:pPr>
      <w:r>
        <w:rPr>
          <w:rFonts w:hint="eastAsia" w:ascii="宋体" w:hAnsi="宋体" w:cs="宋体"/>
          <w:sz w:val="24"/>
          <w:highlight w:val="none"/>
        </w:rPr>
        <w:t>本项目需要落实的政府采购政策：《中华人民共和国政府采购法》（主席令第68号）、《关于中国环境标志产品政府采购实施的意见》（财库[2006]90号）、《国务院办公厅关于建立政府强制采购节能产品制度的通知》（国办发【2007】51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Pr>
          <w:rFonts w:hint="eastAsia" w:ascii="宋体" w:hAnsi="宋体" w:cs="宋体"/>
          <w:sz w:val="24"/>
          <w:highlight w:val="none"/>
          <w:lang w:bidi="ar"/>
        </w:rPr>
        <w:t>。</w:t>
      </w:r>
      <w:r>
        <w:rPr>
          <w:rFonts w:hint="eastAsia" w:ascii="宋体" w:hAnsi="宋体" w:cs="宋体"/>
          <w:sz w:val="24"/>
          <w:highlight w:val="none"/>
        </w:rPr>
        <w:t xml:space="preserve"> </w:t>
      </w:r>
    </w:p>
    <w:p w14:paraId="7C0B9005">
      <w:pPr>
        <w:numPr>
          <w:ilvl w:val="0"/>
          <w:numId w:val="4"/>
        </w:numPr>
        <w:tabs>
          <w:tab w:val="left" w:pos="360"/>
          <w:tab w:val="clear" w:pos="900"/>
        </w:tabs>
        <w:spacing w:line="360" w:lineRule="auto"/>
        <w:ind w:left="0" w:firstLine="480" w:firstLineChars="200"/>
        <w:rPr>
          <w:rFonts w:ascii="宋体" w:hAnsi="宋体" w:cs="宋体"/>
          <w:sz w:val="24"/>
          <w:highlight w:val="none"/>
          <w:lang w:bidi="ar"/>
        </w:rPr>
      </w:pPr>
      <w:r>
        <w:rPr>
          <w:rFonts w:hint="eastAsia" w:ascii="宋体" w:hAnsi="宋体" w:cs="宋体"/>
          <w:bCs/>
          <w:sz w:val="24"/>
          <w:highlight w:val="none"/>
          <w:lang w:bidi="ar"/>
        </w:rPr>
        <w:t>本项目采用政府采购电子化与线下流程结合方式招标，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57FCACB">
      <w:pPr>
        <w:tabs>
          <w:tab w:val="left" w:pos="1980"/>
          <w:tab w:val="left" w:pos="2014"/>
        </w:tabs>
        <w:spacing w:line="360" w:lineRule="auto"/>
        <w:ind w:left="480"/>
        <w:rPr>
          <w:rFonts w:ascii="宋体" w:hAnsi="宋体" w:cs="宋体"/>
          <w:sz w:val="24"/>
          <w:highlight w:val="none"/>
          <w:lang w:bidi="ar"/>
        </w:rPr>
      </w:pPr>
      <w:r>
        <w:rPr>
          <w:rFonts w:hint="eastAsia" w:ascii="宋体" w:hAnsi="宋体" w:cs="宋体"/>
          <w:sz w:val="24"/>
          <w:highlight w:val="none"/>
          <w:lang w:bidi="ar"/>
        </w:rPr>
        <w:t>2.1办理</w:t>
      </w:r>
      <w:r>
        <w:rPr>
          <w:rFonts w:hint="eastAsia" w:ascii="宋体" w:hAnsi="宋体" w:cs="宋体"/>
          <w:sz w:val="24"/>
          <w:highlight w:val="none"/>
          <w:lang w:val="zh-TW" w:bidi="ar"/>
        </w:rPr>
        <w:t>CA</w:t>
      </w:r>
      <w:r>
        <w:rPr>
          <w:rFonts w:hint="eastAsia" w:ascii="宋体" w:hAnsi="宋体" w:cs="宋体"/>
          <w:sz w:val="24"/>
          <w:highlight w:val="none"/>
          <w:lang w:bidi="ar"/>
        </w:rPr>
        <w:t>认证证书</w:t>
      </w:r>
    </w:p>
    <w:p w14:paraId="4972CC0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供应商登录北京市政府采购电子交易平台查阅 “用户指南”—“操作指南”—“市场主体CA办理操作流程指引”，按照程序要求办理。</w:t>
      </w:r>
    </w:p>
    <w:p w14:paraId="34AB7D85">
      <w:pPr>
        <w:tabs>
          <w:tab w:val="left" w:pos="1980"/>
          <w:tab w:val="left" w:pos="2014"/>
        </w:tabs>
        <w:spacing w:line="360" w:lineRule="auto"/>
        <w:ind w:left="480"/>
        <w:rPr>
          <w:rFonts w:ascii="宋体" w:hAnsi="宋体" w:cs="宋体"/>
          <w:sz w:val="24"/>
          <w:highlight w:val="none"/>
          <w:lang w:bidi="ar"/>
        </w:rPr>
      </w:pPr>
      <w:r>
        <w:rPr>
          <w:rFonts w:hint="eastAsia" w:ascii="宋体" w:hAnsi="宋体" w:cs="宋体"/>
          <w:sz w:val="24"/>
          <w:highlight w:val="none"/>
          <w:lang w:bidi="ar"/>
        </w:rPr>
        <w:t>2.2注册</w:t>
      </w:r>
    </w:p>
    <w:p w14:paraId="36AC5B2E">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供应商登录北京市政府采购电子交易平台“用户指南”—“操作指南”—“市场主体注册入库操作流程指引”进行自助注册绑定。</w:t>
      </w:r>
    </w:p>
    <w:p w14:paraId="4E1A7F2A">
      <w:pPr>
        <w:tabs>
          <w:tab w:val="left" w:pos="1980"/>
          <w:tab w:val="left" w:pos="2014"/>
        </w:tabs>
        <w:spacing w:line="360" w:lineRule="auto"/>
        <w:ind w:left="480"/>
        <w:rPr>
          <w:rFonts w:ascii="宋体" w:hAnsi="宋体" w:cs="宋体"/>
          <w:sz w:val="24"/>
          <w:highlight w:val="none"/>
          <w:lang w:bidi="ar"/>
        </w:rPr>
      </w:pPr>
      <w:r>
        <w:rPr>
          <w:rFonts w:hint="eastAsia" w:ascii="宋体" w:hAnsi="宋体" w:cs="宋体"/>
          <w:sz w:val="24"/>
          <w:highlight w:val="none"/>
          <w:lang w:bidi="ar"/>
        </w:rPr>
        <w:t>2.3驱动、客户端下载</w:t>
      </w:r>
    </w:p>
    <w:p w14:paraId="245E25C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供应商登录北京市政府采购电子交易平台“用户指南”—“工具下载”—“招标采购系统文件驱动安装包”下载相关驱动。</w:t>
      </w:r>
    </w:p>
    <w:p w14:paraId="63CF35D4">
      <w:pPr>
        <w:tabs>
          <w:tab w:val="left" w:pos="1980"/>
          <w:tab w:val="left" w:pos="2014"/>
        </w:tabs>
        <w:spacing w:line="360" w:lineRule="auto"/>
        <w:ind w:left="480"/>
        <w:rPr>
          <w:rFonts w:ascii="宋体" w:hAnsi="宋体" w:cs="宋体"/>
          <w:sz w:val="24"/>
          <w:highlight w:val="none"/>
          <w:lang w:bidi="ar"/>
        </w:rPr>
      </w:pPr>
      <w:r>
        <w:rPr>
          <w:rFonts w:hint="eastAsia" w:ascii="宋体" w:hAnsi="宋体" w:cs="宋体"/>
          <w:sz w:val="24"/>
          <w:highlight w:val="none"/>
          <w:lang w:bidi="ar"/>
        </w:rPr>
        <w:t>2.4获取电子招标文件</w:t>
      </w:r>
    </w:p>
    <w:p w14:paraId="656326C2">
      <w:pPr>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供应商持CA数字认证证书登录北京市政府采购电子交易平台获取电子招标文件。未在规定期限内通过北京市政府采购电子交易平台获取招标文件的</w:t>
      </w:r>
      <w:r>
        <w:rPr>
          <w:rFonts w:hint="eastAsia" w:ascii="宋体" w:hAnsi="宋体" w:cs="宋体"/>
          <w:b/>
          <w:sz w:val="24"/>
          <w:highlight w:val="none"/>
          <w:lang w:bidi="ar"/>
        </w:rPr>
        <w:t>投标按资格审查无效处理</w:t>
      </w:r>
      <w:r>
        <w:rPr>
          <w:rFonts w:hint="eastAsia" w:ascii="宋体" w:hAnsi="宋体" w:cs="宋体"/>
          <w:sz w:val="24"/>
          <w:highlight w:val="none"/>
          <w:lang w:bidi="ar"/>
        </w:rPr>
        <w:t>。</w:t>
      </w:r>
    </w:p>
    <w:p w14:paraId="211D20C0">
      <w:pPr>
        <w:spacing w:line="360" w:lineRule="auto"/>
        <w:ind w:firstLine="480" w:firstLineChars="200"/>
        <w:rPr>
          <w:rFonts w:ascii="宋体" w:hAnsi="宋体" w:cs="宋体"/>
          <w:sz w:val="24"/>
          <w:highlight w:val="none"/>
        </w:rPr>
      </w:pPr>
    </w:p>
    <w:p w14:paraId="540D57CA">
      <w:pPr>
        <w:pStyle w:val="2"/>
        <w:adjustRightInd/>
        <w:spacing w:before="0" w:line="360" w:lineRule="auto"/>
        <w:ind w:firstLine="482" w:firstLineChars="200"/>
        <w:jc w:val="left"/>
        <w:rPr>
          <w:rFonts w:ascii="宋体" w:hAnsi="宋体" w:eastAsia="宋体" w:cs="宋体"/>
          <w:sz w:val="24"/>
          <w:szCs w:val="24"/>
          <w:highlight w:val="none"/>
        </w:rPr>
      </w:pPr>
      <w:bookmarkStart w:id="25" w:name="_Toc35393796"/>
      <w:bookmarkStart w:id="26" w:name="_Toc28359008"/>
      <w:bookmarkStart w:id="27" w:name="_Toc35393627"/>
      <w:bookmarkStart w:id="28" w:name="_Toc28359085"/>
      <w:r>
        <w:rPr>
          <w:rFonts w:hint="eastAsia" w:ascii="宋体" w:hAnsi="宋体" w:eastAsia="宋体" w:cs="宋体"/>
          <w:sz w:val="24"/>
          <w:szCs w:val="24"/>
          <w:highlight w:val="none"/>
        </w:rPr>
        <w:t>七、对本次招标提出询问，请按以下方式联系。</w:t>
      </w:r>
      <w:bookmarkEnd w:id="25"/>
      <w:bookmarkEnd w:id="26"/>
      <w:bookmarkEnd w:id="27"/>
      <w:bookmarkEnd w:id="28"/>
    </w:p>
    <w:p w14:paraId="59D608BD">
      <w:pPr>
        <w:numPr>
          <w:ilvl w:val="0"/>
          <w:numId w:val="5"/>
        </w:numPr>
        <w:tabs>
          <w:tab w:val="left" w:pos="360"/>
          <w:tab w:val="clear" w:pos="900"/>
        </w:tabs>
        <w:spacing w:line="360" w:lineRule="auto"/>
        <w:ind w:left="0" w:firstLine="482" w:firstLineChars="200"/>
        <w:rPr>
          <w:rFonts w:ascii="宋体" w:hAnsi="宋体" w:cs="宋体"/>
          <w:b/>
          <w:sz w:val="24"/>
          <w:highlight w:val="none"/>
        </w:rPr>
      </w:pPr>
      <w:r>
        <w:rPr>
          <w:rFonts w:hint="eastAsia" w:ascii="宋体" w:hAnsi="宋体" w:cs="宋体"/>
          <w:b/>
          <w:sz w:val="24"/>
          <w:highlight w:val="none"/>
        </w:rPr>
        <w:t>采购人信息</w:t>
      </w:r>
    </w:p>
    <w:p w14:paraId="5EDDBA46">
      <w:pPr>
        <w:spacing w:line="360" w:lineRule="auto"/>
        <w:ind w:firstLine="480" w:firstLineChars="200"/>
        <w:jc w:val="left"/>
        <w:rPr>
          <w:rFonts w:ascii="宋体" w:hAnsi="宋体" w:cs="宋体"/>
          <w:sz w:val="24"/>
          <w:highlight w:val="none"/>
        </w:rPr>
      </w:pPr>
      <w:bookmarkStart w:id="29" w:name="_Toc28359086"/>
      <w:bookmarkStart w:id="30" w:name="_Toc28359009"/>
      <w:r>
        <w:rPr>
          <w:rFonts w:hint="eastAsia" w:ascii="宋体" w:hAnsi="宋体" w:cs="宋体"/>
          <w:sz w:val="24"/>
          <w:highlight w:val="none"/>
        </w:rPr>
        <w:t>名称：</w:t>
      </w:r>
      <w:r>
        <w:rPr>
          <w:rFonts w:hint="eastAsia" w:ascii="宋体" w:hAnsi="宋体"/>
          <w:sz w:val="24"/>
          <w:highlight w:val="none"/>
        </w:rPr>
        <w:t>首都医科大学附属北京朝阳医院</w:t>
      </w:r>
    </w:p>
    <w:p w14:paraId="7FC8B8A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地址：北京市朝阳区工体南路8号</w:t>
      </w:r>
    </w:p>
    <w:p w14:paraId="1AAA02A6">
      <w:pPr>
        <w:spacing w:line="360" w:lineRule="auto"/>
        <w:ind w:firstLine="480" w:firstLineChars="200"/>
        <w:jc w:val="left"/>
        <w:rPr>
          <w:rFonts w:ascii="宋体" w:hAnsi="宋体"/>
          <w:sz w:val="24"/>
          <w:highlight w:val="none"/>
        </w:rPr>
      </w:pPr>
      <w:r>
        <w:rPr>
          <w:rFonts w:hint="eastAsia" w:ascii="宋体" w:hAnsi="宋体" w:cs="宋体"/>
          <w:sz w:val="24"/>
          <w:highlight w:val="none"/>
        </w:rPr>
        <w:t>联系方式：胡老师，010-85231210</w:t>
      </w:r>
    </w:p>
    <w:p w14:paraId="4B049BE4">
      <w:pPr>
        <w:numPr>
          <w:ilvl w:val="0"/>
          <w:numId w:val="5"/>
        </w:numPr>
        <w:tabs>
          <w:tab w:val="left" w:pos="360"/>
          <w:tab w:val="clear" w:pos="900"/>
        </w:tabs>
        <w:spacing w:line="360" w:lineRule="auto"/>
        <w:ind w:left="0" w:firstLine="482" w:firstLineChars="200"/>
        <w:rPr>
          <w:rFonts w:ascii="宋体" w:hAnsi="宋体" w:cs="宋体"/>
          <w:b/>
          <w:sz w:val="24"/>
          <w:highlight w:val="none"/>
        </w:rPr>
      </w:pPr>
      <w:r>
        <w:rPr>
          <w:rFonts w:hint="eastAsia" w:ascii="宋体" w:hAnsi="宋体" w:cs="宋体"/>
          <w:b/>
          <w:sz w:val="24"/>
          <w:highlight w:val="none"/>
        </w:rPr>
        <w:t>采购代理机构信息</w:t>
      </w:r>
      <w:bookmarkEnd w:id="29"/>
      <w:bookmarkEnd w:id="30"/>
    </w:p>
    <w:p w14:paraId="4E86ECE1">
      <w:pPr>
        <w:spacing w:line="360" w:lineRule="auto"/>
        <w:ind w:firstLine="480" w:firstLineChars="200"/>
        <w:jc w:val="left"/>
        <w:rPr>
          <w:rFonts w:ascii="宋体" w:hAnsi="宋体" w:cs="宋体"/>
          <w:sz w:val="24"/>
          <w:highlight w:val="none"/>
        </w:rPr>
      </w:pPr>
      <w:bookmarkStart w:id="31" w:name="_Toc28359010"/>
      <w:bookmarkStart w:id="32" w:name="_Toc28359087"/>
      <w:r>
        <w:rPr>
          <w:rFonts w:hint="eastAsia" w:ascii="宋体" w:hAnsi="宋体" w:cs="宋体"/>
          <w:sz w:val="24"/>
          <w:highlight w:val="none"/>
        </w:rPr>
        <w:t>名称：</w:t>
      </w:r>
      <w:r>
        <w:rPr>
          <w:rFonts w:hint="eastAsia"/>
          <w:sz w:val="24"/>
          <w:highlight w:val="none"/>
        </w:rPr>
        <w:t>中国洲际新资源集团股份公司</w:t>
      </w:r>
    </w:p>
    <w:p w14:paraId="71C85F5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地址：北京市海淀区中关村南大街甲18号院北京国际大厦C座1101室</w:t>
      </w:r>
    </w:p>
    <w:p w14:paraId="4D51ED20">
      <w:pPr>
        <w:spacing w:line="360" w:lineRule="auto"/>
        <w:ind w:firstLine="480" w:firstLineChars="200"/>
        <w:jc w:val="left"/>
        <w:rPr>
          <w:rFonts w:ascii="宋体" w:hAnsi="宋体"/>
          <w:sz w:val="24"/>
          <w:highlight w:val="none"/>
        </w:rPr>
      </w:pPr>
      <w:r>
        <w:rPr>
          <w:rFonts w:hint="eastAsia" w:ascii="宋体" w:hAnsi="宋体" w:cs="宋体"/>
          <w:sz w:val="24"/>
          <w:highlight w:val="none"/>
        </w:rPr>
        <w:t>联系方式：</w:t>
      </w:r>
      <w:r>
        <w:rPr>
          <w:rFonts w:hint="eastAsia" w:ascii="宋体" w:hAnsi="宋体"/>
          <w:sz w:val="24"/>
          <w:highlight w:val="none"/>
        </w:rPr>
        <w:t>殷恺、白雪、李涵钰、焦歆茹、洪京，010-62695990转803</w:t>
      </w:r>
    </w:p>
    <w:p w14:paraId="68E63437">
      <w:pPr>
        <w:numPr>
          <w:ilvl w:val="0"/>
          <w:numId w:val="5"/>
        </w:numPr>
        <w:tabs>
          <w:tab w:val="left" w:pos="360"/>
          <w:tab w:val="clear" w:pos="900"/>
        </w:tabs>
        <w:spacing w:line="360" w:lineRule="auto"/>
        <w:ind w:left="0" w:firstLine="482" w:firstLineChars="200"/>
        <w:rPr>
          <w:rFonts w:ascii="宋体" w:hAnsi="宋体" w:cs="宋体"/>
          <w:b/>
          <w:sz w:val="24"/>
          <w:highlight w:val="none"/>
          <w:u w:val="single"/>
        </w:rPr>
      </w:pPr>
      <w:r>
        <w:rPr>
          <w:rFonts w:hint="eastAsia" w:ascii="宋体" w:hAnsi="宋体" w:cs="宋体"/>
          <w:b/>
          <w:sz w:val="24"/>
          <w:highlight w:val="none"/>
        </w:rPr>
        <w:t>项目联系方式</w:t>
      </w:r>
      <w:bookmarkEnd w:id="31"/>
      <w:bookmarkEnd w:id="32"/>
    </w:p>
    <w:p w14:paraId="5273544C">
      <w:pPr>
        <w:pStyle w:val="3"/>
        <w:spacing w:line="360" w:lineRule="auto"/>
        <w:ind w:firstLine="480" w:firstLineChars="200"/>
        <w:rPr>
          <w:rFonts w:hAnsi="宋体"/>
          <w:sz w:val="24"/>
          <w:highlight w:val="none"/>
        </w:rPr>
      </w:pPr>
      <w:r>
        <w:rPr>
          <w:rFonts w:hAnsi="宋体" w:cs="宋体"/>
          <w:sz w:val="24"/>
          <w:szCs w:val="24"/>
          <w:highlight w:val="none"/>
        </w:rPr>
        <w:t>项目联系人：</w:t>
      </w:r>
      <w:r>
        <w:rPr>
          <w:rFonts w:hAnsi="宋体"/>
          <w:sz w:val="24"/>
          <w:highlight w:val="none"/>
        </w:rPr>
        <w:t>殷恺、白雪、李涵钰、焦歆茹、洪京</w:t>
      </w:r>
    </w:p>
    <w:p w14:paraId="50D855E4">
      <w:pPr>
        <w:pStyle w:val="3"/>
        <w:spacing w:line="360" w:lineRule="auto"/>
        <w:ind w:firstLine="480" w:firstLineChars="200"/>
      </w:pPr>
      <w:bookmarkStart w:id="33" w:name="_GoBack"/>
      <w:bookmarkEnd w:id="33"/>
      <w:r>
        <w:rPr>
          <w:rFonts w:hAnsi="宋体" w:cs="宋体"/>
          <w:sz w:val="24"/>
          <w:szCs w:val="24"/>
          <w:highlight w:val="none"/>
        </w:rPr>
        <w:t>电话：</w:t>
      </w:r>
      <w:r>
        <w:rPr>
          <w:rFonts w:hAnsi="宋体"/>
          <w:sz w:val="24"/>
          <w:highlight w:val="none"/>
        </w:rPr>
        <w:t>010-62695990转803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3904C"/>
    <w:multiLevelType w:val="multilevel"/>
    <w:tmpl w:val="C58390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DD7431B"/>
    <w:multiLevelType w:val="multilevel"/>
    <w:tmpl w:val="1DD7431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41636F8F"/>
    <w:multiLevelType w:val="multilevel"/>
    <w:tmpl w:val="41636F8F"/>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7E419219"/>
    <w:multiLevelType w:val="multilevel"/>
    <w:tmpl w:val="7E41921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949B6"/>
    <w:rsid w:val="23F9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lang w:val="zh-CN"/>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2025-03-11T00:51:00Z</dcterms:created>
  <dc:creator>殷恺</dc:creator>
  <cp:lastModifiedBy>殷恺</cp:lastModifiedBy>
  <dcterms:modified xsi:type="dcterms:W3CDTF">2025-03-11T00:52:03Z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7DA6A2D5635B451281D2D67FBBECB944_11</vt:lpwstr>
  </property>
  <property fmtid="{D5CDD505-2E9C-101B-9397-08002B2CF9AE}" pid="4" name="KSOTemplateDocerSaveRecord">
    <vt:lpwstr>eyJoZGlkIjoiMThlMGEzN2YzODhlNjY4MjZlN2FhMTJmZGQ5NzgzZDciLCJ1c2VySWQiOiIxMDgyMjMyOTk2In0=</vt:lpwstr>
  </property>
</Properties>
</file>