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B0" w:rsidRPr="00EB34B0" w:rsidRDefault="00EB34B0" w:rsidP="00EB34B0">
      <w:pPr>
        <w:pStyle w:val="1"/>
        <w:numPr>
          <w:ilvl w:val="0"/>
          <w:numId w:val="0"/>
        </w:numPr>
        <w:tabs>
          <w:tab w:val="left" w:pos="425"/>
        </w:tabs>
        <w:jc w:val="center"/>
        <w:rPr>
          <w:rFonts w:ascii="宋体" w:hAnsi="宋体"/>
          <w:color w:val="000000" w:themeColor="text1"/>
          <w:sz w:val="32"/>
        </w:rPr>
      </w:pPr>
      <w:r w:rsidRPr="00EB34B0">
        <w:rPr>
          <w:rFonts w:ascii="宋体" w:hAnsi="宋体" w:hint="eastAsia"/>
          <w:color w:val="000000" w:themeColor="text1"/>
          <w:sz w:val="32"/>
        </w:rPr>
        <w:t>竞争性磋商公告</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b/>
          <w:bCs/>
          <w:color w:val="000000" w:themeColor="text1"/>
          <w:kern w:val="0"/>
          <w:sz w:val="24"/>
        </w:rPr>
      </w:pPr>
      <w:bookmarkStart w:id="0" w:name="_Hlk41481287"/>
      <w:r w:rsidRPr="00EB34B0">
        <w:rPr>
          <w:rFonts w:ascii="宋体" w:hAnsi="宋体" w:cs="宋体"/>
          <w:b/>
          <w:bCs/>
          <w:color w:val="000000" w:themeColor="text1"/>
          <w:kern w:val="0"/>
          <w:sz w:val="24"/>
        </w:rPr>
        <w:t>项目概况</w:t>
      </w:r>
      <w:bookmarkEnd w:id="0"/>
    </w:p>
    <w:p w:rsidR="00EB34B0" w:rsidRPr="00EB34B0" w:rsidRDefault="00EB34B0" w:rsidP="00EB34B0">
      <w:pPr>
        <w:spacing w:line="360" w:lineRule="auto"/>
        <w:ind w:firstLine="480"/>
        <w:jc w:val="left"/>
        <w:rPr>
          <w:rFonts w:ascii="宋体" w:hAnsi="宋体"/>
          <w:color w:val="000000" w:themeColor="text1"/>
          <w:sz w:val="24"/>
        </w:rPr>
      </w:pPr>
      <w:r w:rsidRPr="00EB34B0">
        <w:rPr>
          <w:rFonts w:ascii="宋体" w:hAnsi="宋体" w:cs="宋体" w:hint="eastAsia"/>
          <w:color w:val="000000" w:themeColor="text1"/>
          <w:kern w:val="0"/>
          <w:sz w:val="24"/>
          <w:u w:val="single"/>
        </w:rPr>
        <w:t>大学生就业创业-北京地区高校毕业生就业双选会建设工程-2025年展架租赁项目的潜在供应商应在北京市政府采购电子交易平台（</w:t>
      </w:r>
      <w:hyperlink r:id="rId7" w:anchor="/home）获取磋商文件，并于2025年" w:history="1">
        <w:r w:rsidRPr="00EB34B0">
          <w:rPr>
            <w:rStyle w:val="a5"/>
            <w:rFonts w:ascii="宋体" w:hAnsi="宋体" w:cs="宋体" w:hint="eastAsia"/>
            <w:color w:val="000000" w:themeColor="text1"/>
            <w:kern w:val="0"/>
            <w:sz w:val="24"/>
          </w:rPr>
          <w:t>http://zbcg-bjzc.zhongcy.com/bjczj-portal-site/index.html#/home）获取磋商文件，并于2025年</w:t>
        </w:r>
      </w:hyperlink>
      <w:r w:rsidRPr="00EB34B0">
        <w:rPr>
          <w:rFonts w:ascii="宋体" w:hAnsi="宋体" w:cs="宋体" w:hint="eastAsia"/>
          <w:color w:val="000000" w:themeColor="text1"/>
          <w:kern w:val="0"/>
          <w:sz w:val="24"/>
          <w:u w:val="single"/>
        </w:rPr>
        <w:t xml:space="preserve"> 3月 3 日</w:t>
      </w:r>
      <w:r w:rsidRPr="00EB34B0">
        <w:rPr>
          <w:rFonts w:ascii="宋体" w:hAnsi="宋体" w:cs="宋体"/>
          <w:color w:val="000000" w:themeColor="text1"/>
          <w:kern w:val="0"/>
          <w:sz w:val="24"/>
          <w:u w:val="single"/>
        </w:rPr>
        <w:t>11</w:t>
      </w:r>
      <w:r w:rsidRPr="00EB34B0">
        <w:rPr>
          <w:rFonts w:ascii="宋体" w:hAnsi="宋体" w:cs="宋体" w:hint="eastAsia"/>
          <w:color w:val="000000" w:themeColor="text1"/>
          <w:kern w:val="0"/>
          <w:sz w:val="24"/>
          <w:u w:val="single"/>
        </w:rPr>
        <w:t>:</w:t>
      </w:r>
      <w:r w:rsidRPr="00EB34B0">
        <w:rPr>
          <w:rFonts w:ascii="宋体" w:hAnsi="宋体" w:cs="宋体"/>
          <w:color w:val="000000" w:themeColor="text1"/>
          <w:kern w:val="0"/>
          <w:sz w:val="24"/>
          <w:u w:val="single"/>
        </w:rPr>
        <w:t>0</w:t>
      </w:r>
      <w:r w:rsidRPr="00EB34B0">
        <w:rPr>
          <w:rFonts w:ascii="宋体" w:hAnsi="宋体" w:cs="宋体" w:hint="eastAsia"/>
          <w:color w:val="000000" w:themeColor="text1"/>
          <w:kern w:val="0"/>
          <w:sz w:val="24"/>
          <w:u w:val="single"/>
        </w:rPr>
        <w:t>0（北京时间）前提交响应文件。</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b/>
          <w:bCs/>
          <w:color w:val="000000" w:themeColor="text1"/>
          <w:kern w:val="0"/>
          <w:sz w:val="24"/>
        </w:rPr>
        <w:t>一、项目基本情况</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项目编号：KJY2025</w:t>
      </w:r>
      <w:r w:rsidR="00016615">
        <w:rPr>
          <w:rFonts w:ascii="宋体" w:hAnsi="宋体" w:cs="宋体"/>
          <w:color w:val="000000" w:themeColor="text1"/>
          <w:kern w:val="0"/>
          <w:sz w:val="24"/>
        </w:rPr>
        <w:t>0268</w:t>
      </w:r>
      <w:bookmarkStart w:id="1" w:name="_GoBack"/>
      <w:bookmarkEnd w:id="1"/>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项目名称：大学生就业创业-北京地区高校毕业生就业双选会建设工程-2025年展架租赁项目</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采购方式：竞争性磋商</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预算金额：</w:t>
      </w:r>
      <w:r w:rsidRPr="00EB34B0">
        <w:rPr>
          <w:rFonts w:ascii="宋体" w:hAnsi="宋体" w:cs="宋体"/>
          <w:color w:val="000000" w:themeColor="text1"/>
          <w:kern w:val="0"/>
          <w:sz w:val="24"/>
        </w:rPr>
        <w:t>338.9</w:t>
      </w:r>
      <w:r w:rsidRPr="00EB34B0">
        <w:rPr>
          <w:rFonts w:ascii="宋体" w:hAnsi="宋体" w:cs="宋体" w:hint="eastAsia"/>
          <w:color w:val="000000" w:themeColor="text1"/>
          <w:kern w:val="0"/>
          <w:sz w:val="24"/>
        </w:rPr>
        <w:t>万元（人民币）</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最高限价：</w:t>
      </w:r>
      <w:r w:rsidRPr="00EB34B0">
        <w:rPr>
          <w:rFonts w:ascii="宋体" w:hAnsi="宋体" w:cs="宋体"/>
          <w:color w:val="000000" w:themeColor="text1"/>
          <w:kern w:val="0"/>
          <w:sz w:val="24"/>
        </w:rPr>
        <w:t>338.9</w:t>
      </w:r>
      <w:r w:rsidRPr="00EB34B0">
        <w:rPr>
          <w:rFonts w:ascii="宋体" w:hAnsi="宋体" w:cs="宋体" w:hint="eastAsia"/>
          <w:color w:val="000000" w:themeColor="text1"/>
          <w:kern w:val="0"/>
          <w:sz w:val="24"/>
        </w:rPr>
        <w:t>万元（人民币）</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采购需求：</w:t>
      </w:r>
    </w:p>
    <w:p w:rsidR="00EB34B0" w:rsidRPr="00EB34B0" w:rsidRDefault="00EB34B0" w:rsidP="00EB34B0">
      <w:pPr>
        <w:widowControl/>
        <w:adjustRightInd w:val="0"/>
        <w:snapToGrid w:val="0"/>
        <w:spacing w:line="360" w:lineRule="auto"/>
        <w:ind w:firstLineChars="200" w:firstLine="480"/>
        <w:jc w:val="left"/>
        <w:rPr>
          <w:rFonts w:hAnsi="宋体"/>
          <w:color w:val="000000" w:themeColor="text1"/>
          <w:sz w:val="24"/>
        </w:rPr>
      </w:pPr>
      <w:r w:rsidRPr="00EB34B0">
        <w:rPr>
          <w:rFonts w:ascii="宋体" w:hAnsi="宋体"/>
          <w:color w:val="000000" w:themeColor="text1"/>
          <w:sz w:val="24"/>
        </w:rPr>
        <w:t>1</w:t>
      </w:r>
      <w:r w:rsidRPr="00EB34B0">
        <w:rPr>
          <w:rFonts w:ascii="宋体" w:hAnsi="宋体" w:hint="eastAsia"/>
          <w:color w:val="000000" w:themeColor="text1"/>
          <w:sz w:val="24"/>
        </w:rPr>
        <w:t>.</w:t>
      </w:r>
      <w:r w:rsidRPr="00EB34B0">
        <w:rPr>
          <w:rFonts w:hAnsi="宋体" w:hint="eastAsia"/>
          <w:color w:val="000000" w:themeColor="text1"/>
          <w:sz w:val="24"/>
        </w:rPr>
        <w:t>为做好北京地区高校毕业生就业服务工作，积极完善市校两级就业市场建设，拓展毕业生就业渠道，加强校企间沟通与协作，计划于</w:t>
      </w:r>
      <w:r w:rsidRPr="00EB34B0">
        <w:rPr>
          <w:rFonts w:hAnsi="宋体" w:hint="eastAsia"/>
          <w:color w:val="000000" w:themeColor="text1"/>
          <w:sz w:val="24"/>
        </w:rPr>
        <w:t>2025</w:t>
      </w:r>
      <w:r w:rsidRPr="00EB34B0">
        <w:rPr>
          <w:rFonts w:hAnsi="宋体" w:hint="eastAsia"/>
          <w:color w:val="000000" w:themeColor="text1"/>
          <w:sz w:val="24"/>
        </w:rPr>
        <w:t>年</w:t>
      </w:r>
      <w:r w:rsidRPr="00EB34B0">
        <w:rPr>
          <w:rFonts w:hAnsi="宋体" w:hint="eastAsia"/>
          <w:color w:val="000000" w:themeColor="text1"/>
          <w:sz w:val="24"/>
        </w:rPr>
        <w:t>3</w:t>
      </w:r>
      <w:r w:rsidRPr="00EB34B0">
        <w:rPr>
          <w:rFonts w:hAnsi="宋体" w:hint="eastAsia"/>
          <w:color w:val="000000" w:themeColor="text1"/>
          <w:sz w:val="24"/>
        </w:rPr>
        <w:t>月至</w:t>
      </w:r>
      <w:r w:rsidRPr="00EB34B0">
        <w:rPr>
          <w:rFonts w:hAnsi="宋体" w:hint="eastAsia"/>
          <w:color w:val="000000" w:themeColor="text1"/>
          <w:sz w:val="24"/>
        </w:rPr>
        <w:t>12</w:t>
      </w:r>
      <w:r w:rsidRPr="00EB34B0">
        <w:rPr>
          <w:rFonts w:hAnsi="宋体" w:hint="eastAsia"/>
          <w:color w:val="000000" w:themeColor="text1"/>
          <w:sz w:val="24"/>
        </w:rPr>
        <w:t>月在北京地区相关高校或中心场地举办</w:t>
      </w:r>
      <w:r w:rsidRPr="00EB34B0">
        <w:rPr>
          <w:rFonts w:ascii="宋体" w:hAnsi="宋体" w:cs="宋体" w:hint="eastAsia"/>
          <w:color w:val="000000" w:themeColor="text1"/>
          <w:kern w:val="0"/>
          <w:sz w:val="24"/>
        </w:rPr>
        <w:t>北京地区高校毕业生就业</w:t>
      </w:r>
      <w:r w:rsidRPr="00EB34B0">
        <w:rPr>
          <w:rFonts w:hAnsi="宋体" w:hint="eastAsia"/>
          <w:color w:val="000000" w:themeColor="text1"/>
          <w:sz w:val="24"/>
        </w:rPr>
        <w:t>双选会，现委托双选会现场的展架搭建工作。</w:t>
      </w:r>
    </w:p>
    <w:p w:rsidR="00EB34B0" w:rsidRPr="00EB34B0" w:rsidRDefault="00EB34B0" w:rsidP="00EB34B0">
      <w:pPr>
        <w:widowControl/>
        <w:adjustRightInd w:val="0"/>
        <w:snapToGrid w:val="0"/>
        <w:spacing w:line="360" w:lineRule="auto"/>
        <w:ind w:firstLineChars="200" w:firstLine="480"/>
        <w:jc w:val="left"/>
        <w:rPr>
          <w:rFonts w:hAnsi="宋体"/>
          <w:color w:val="000000" w:themeColor="text1"/>
          <w:sz w:val="24"/>
        </w:rPr>
      </w:pPr>
      <w:r w:rsidRPr="00EB34B0">
        <w:rPr>
          <w:rFonts w:ascii="宋体" w:hAnsi="宋体"/>
          <w:color w:val="000000" w:themeColor="text1"/>
          <w:sz w:val="24"/>
        </w:rPr>
        <w:t>2</w:t>
      </w:r>
      <w:r w:rsidRPr="00EB34B0">
        <w:rPr>
          <w:rFonts w:ascii="宋体" w:hAnsi="宋体" w:hint="eastAsia"/>
          <w:color w:val="000000" w:themeColor="text1"/>
          <w:sz w:val="24"/>
        </w:rPr>
        <w:t>.</w:t>
      </w:r>
      <w:r w:rsidRPr="00EB34B0">
        <w:rPr>
          <w:rFonts w:hAnsi="宋体" w:hint="eastAsia"/>
          <w:color w:val="000000" w:themeColor="text1"/>
          <w:sz w:val="24"/>
        </w:rPr>
        <w:t>双选会场地：北京地区相关高校校园或中心场地。</w:t>
      </w:r>
    </w:p>
    <w:p w:rsidR="00EB34B0" w:rsidRPr="00EB34B0" w:rsidRDefault="00EB34B0" w:rsidP="00EB34B0">
      <w:pPr>
        <w:widowControl/>
        <w:adjustRightInd w:val="0"/>
        <w:snapToGrid w:val="0"/>
        <w:spacing w:line="360" w:lineRule="auto"/>
        <w:ind w:firstLineChars="200" w:firstLine="480"/>
        <w:jc w:val="left"/>
        <w:rPr>
          <w:rFonts w:hAnsi="宋体"/>
          <w:color w:val="000000" w:themeColor="text1"/>
          <w:sz w:val="24"/>
        </w:rPr>
      </w:pPr>
      <w:r w:rsidRPr="00EB34B0">
        <w:rPr>
          <w:rFonts w:ascii="宋体" w:hAnsi="宋体"/>
          <w:color w:val="000000" w:themeColor="text1"/>
          <w:sz w:val="24"/>
        </w:rPr>
        <w:t>3</w:t>
      </w:r>
      <w:r w:rsidRPr="00EB34B0">
        <w:rPr>
          <w:rFonts w:ascii="宋体" w:hAnsi="宋体" w:hint="eastAsia"/>
          <w:color w:val="000000" w:themeColor="text1"/>
          <w:sz w:val="24"/>
        </w:rPr>
        <w:t>.</w:t>
      </w:r>
      <w:r w:rsidRPr="00EB34B0">
        <w:rPr>
          <w:rFonts w:hAnsi="宋体" w:hint="eastAsia"/>
          <w:color w:val="000000" w:themeColor="text1"/>
          <w:sz w:val="24"/>
        </w:rPr>
        <w:t>双选会规模：目前初步计划举办</w:t>
      </w:r>
      <w:r w:rsidRPr="00EB34B0">
        <w:rPr>
          <w:rFonts w:hAnsi="宋体" w:hint="eastAsia"/>
          <w:color w:val="000000" w:themeColor="text1"/>
          <w:sz w:val="24"/>
        </w:rPr>
        <w:t>150</w:t>
      </w:r>
      <w:r w:rsidRPr="00EB34B0">
        <w:rPr>
          <w:rFonts w:hAnsi="宋体" w:hint="eastAsia"/>
          <w:color w:val="000000" w:themeColor="text1"/>
          <w:sz w:val="24"/>
        </w:rPr>
        <w:t>场左右双选会，每场平均使用展架</w:t>
      </w:r>
      <w:r w:rsidRPr="00EB34B0">
        <w:rPr>
          <w:rFonts w:hAnsi="宋体" w:hint="eastAsia"/>
          <w:color w:val="000000" w:themeColor="text1"/>
          <w:sz w:val="24"/>
        </w:rPr>
        <w:t>100</w:t>
      </w:r>
      <w:r w:rsidRPr="00EB34B0">
        <w:rPr>
          <w:rFonts w:hAnsi="宋体" w:hint="eastAsia"/>
          <w:color w:val="000000" w:themeColor="text1"/>
          <w:sz w:val="24"/>
        </w:rPr>
        <w:t>个左右，结算费用以双选会现场实际搭建的展架数量为准。</w:t>
      </w:r>
    </w:p>
    <w:p w:rsidR="00EB34B0" w:rsidRPr="00EB34B0" w:rsidRDefault="00EB34B0" w:rsidP="00EB34B0">
      <w:pPr>
        <w:widowControl/>
        <w:adjustRightInd w:val="0"/>
        <w:snapToGrid w:val="0"/>
        <w:spacing w:line="360" w:lineRule="auto"/>
        <w:ind w:firstLineChars="200" w:firstLine="480"/>
        <w:jc w:val="left"/>
        <w:rPr>
          <w:rFonts w:hAnsi="宋体"/>
          <w:color w:val="000000" w:themeColor="text1"/>
          <w:sz w:val="24"/>
        </w:rPr>
      </w:pPr>
      <w:r w:rsidRPr="00EB34B0">
        <w:rPr>
          <w:rFonts w:ascii="宋体" w:hAnsi="宋体"/>
          <w:color w:val="000000" w:themeColor="text1"/>
          <w:sz w:val="24"/>
        </w:rPr>
        <w:t>4</w:t>
      </w:r>
      <w:r w:rsidRPr="00EB34B0">
        <w:rPr>
          <w:rFonts w:ascii="宋体" w:hAnsi="宋体" w:hint="eastAsia"/>
          <w:color w:val="000000" w:themeColor="text1"/>
          <w:sz w:val="24"/>
        </w:rPr>
        <w:t>.</w:t>
      </w:r>
      <w:r w:rsidRPr="00EB34B0">
        <w:rPr>
          <w:rFonts w:hAnsi="宋体" w:hint="eastAsia"/>
          <w:color w:val="000000" w:themeColor="text1"/>
          <w:sz w:val="24"/>
        </w:rPr>
        <w:t>甲方将双选会安排时间、预计规模、举办地点通知乙方，乙方须按照甲方要求进行相关准备，保证双选会按时举办。</w:t>
      </w:r>
    </w:p>
    <w:p w:rsidR="00EB34B0" w:rsidRPr="00EB34B0" w:rsidRDefault="00EB34B0" w:rsidP="00EB34B0">
      <w:pPr>
        <w:spacing w:line="360" w:lineRule="auto"/>
        <w:rPr>
          <w:rFonts w:hAnsi="宋体"/>
          <w:color w:val="000000" w:themeColor="text1"/>
          <w:sz w:val="24"/>
        </w:rPr>
      </w:pPr>
      <w:r w:rsidRPr="00EB34B0">
        <w:rPr>
          <w:rFonts w:ascii="宋体" w:hAnsi="宋体" w:cs="宋体" w:hint="eastAsia"/>
          <w:color w:val="000000" w:themeColor="text1"/>
          <w:kern w:val="0"/>
          <w:sz w:val="24"/>
        </w:rPr>
        <w:t>合同履行期限：</w:t>
      </w:r>
      <w:r w:rsidRPr="00EB34B0">
        <w:rPr>
          <w:rFonts w:ascii="宋体" w:hAnsi="宋体" w:hint="eastAsia"/>
          <w:color w:val="000000" w:themeColor="text1"/>
          <w:sz w:val="24"/>
        </w:rPr>
        <w:t>自合同签订之日起至2025年12月31日止（以签订采购合同具体约定为准）。</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b/>
          <w:bCs/>
          <w:color w:val="000000" w:themeColor="text1"/>
          <w:kern w:val="0"/>
          <w:sz w:val="24"/>
        </w:rPr>
        <w:t>二、</w:t>
      </w:r>
      <w:r w:rsidRPr="00EB34B0">
        <w:rPr>
          <w:rFonts w:ascii="宋体" w:hAnsi="宋体" w:cs="宋体" w:hint="eastAsia"/>
          <w:b/>
          <w:bCs/>
          <w:color w:val="000000" w:themeColor="text1"/>
          <w:kern w:val="0"/>
          <w:sz w:val="24"/>
        </w:rPr>
        <w:t>供应商</w:t>
      </w:r>
      <w:r w:rsidRPr="00EB34B0">
        <w:rPr>
          <w:rFonts w:ascii="宋体" w:hAnsi="宋体" w:cs="宋体"/>
          <w:b/>
          <w:bCs/>
          <w:color w:val="000000" w:themeColor="text1"/>
          <w:kern w:val="0"/>
          <w:sz w:val="24"/>
        </w:rPr>
        <w:t>的资格要求：</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1.满足《中华人民共和国政府采购法》第二十二条规定；</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2.落实政府采购政策需满足的资格要求：</w:t>
      </w:r>
    </w:p>
    <w:p w:rsidR="00EB34B0" w:rsidRPr="00EB34B0" w:rsidRDefault="00EB34B0" w:rsidP="00EB34B0">
      <w:pPr>
        <w:pStyle w:val="20"/>
        <w:wordWrap w:val="0"/>
        <w:topLinePunct/>
        <w:autoSpaceDE/>
        <w:autoSpaceDN/>
        <w:adjustRightInd w:val="0"/>
        <w:snapToGrid w:val="0"/>
        <w:spacing w:line="360" w:lineRule="auto"/>
        <w:ind w:left="2" w:firstLine="0"/>
        <w:rPr>
          <w:color w:val="000000" w:themeColor="text1"/>
          <w:sz w:val="24"/>
          <w:szCs w:val="24"/>
          <w:lang w:eastAsia="zh-CN"/>
        </w:rPr>
      </w:pPr>
      <w:r w:rsidRPr="00EB34B0">
        <w:rPr>
          <w:rFonts w:hint="eastAsia"/>
          <w:color w:val="000000" w:themeColor="text1"/>
          <w:sz w:val="24"/>
          <w:szCs w:val="24"/>
          <w:lang w:eastAsia="zh-CN"/>
        </w:rPr>
        <w:lastRenderedPageBreak/>
        <w:t>（1）供应商不得被信用中国网站（</w:t>
      </w:r>
      <w:r w:rsidRPr="00EB34B0">
        <w:rPr>
          <w:color w:val="000000" w:themeColor="text1"/>
          <w:sz w:val="24"/>
          <w:szCs w:val="24"/>
          <w:lang w:eastAsia="zh-CN"/>
        </w:rPr>
        <w:t>www.creditchina.gov.cn</w:t>
      </w:r>
      <w:r w:rsidRPr="00EB34B0">
        <w:rPr>
          <w:rFonts w:hint="eastAsia"/>
          <w:color w:val="000000" w:themeColor="text1"/>
          <w:sz w:val="24"/>
          <w:szCs w:val="24"/>
          <w:lang w:eastAsia="zh-CN"/>
        </w:rPr>
        <w:t>）列入失信被执行人或重大税收违法案件当事人名单，也不得被中国政府采购网（</w:t>
      </w:r>
      <w:r w:rsidRPr="00EB34B0">
        <w:rPr>
          <w:color w:val="000000" w:themeColor="text1"/>
          <w:sz w:val="24"/>
          <w:szCs w:val="24"/>
          <w:lang w:eastAsia="zh-CN"/>
        </w:rPr>
        <w:t>www.ccgp.gov.cn</w:t>
      </w:r>
      <w:r w:rsidRPr="00EB34B0">
        <w:rPr>
          <w:rFonts w:hint="eastAsia"/>
          <w:color w:val="000000" w:themeColor="text1"/>
          <w:sz w:val="24"/>
          <w:szCs w:val="24"/>
          <w:lang w:eastAsia="zh-CN"/>
        </w:rPr>
        <w:t>）列入政府采购严重违法失信行为记录名单；</w:t>
      </w:r>
    </w:p>
    <w:p w:rsidR="00EB34B0" w:rsidRPr="00EB34B0" w:rsidRDefault="00EB34B0" w:rsidP="00EB34B0">
      <w:pPr>
        <w:pStyle w:val="20"/>
        <w:wordWrap w:val="0"/>
        <w:topLinePunct/>
        <w:autoSpaceDE/>
        <w:autoSpaceDN/>
        <w:adjustRightInd w:val="0"/>
        <w:snapToGrid w:val="0"/>
        <w:spacing w:line="360" w:lineRule="auto"/>
        <w:ind w:left="2" w:firstLine="0"/>
        <w:rPr>
          <w:color w:val="000000" w:themeColor="text1"/>
          <w:sz w:val="24"/>
          <w:szCs w:val="24"/>
          <w:lang w:eastAsia="zh-CN"/>
        </w:rPr>
      </w:pPr>
      <w:r w:rsidRPr="00EB34B0">
        <w:rPr>
          <w:rFonts w:hint="eastAsia"/>
          <w:color w:val="000000" w:themeColor="text1"/>
          <w:sz w:val="24"/>
          <w:szCs w:val="24"/>
          <w:lang w:eastAsia="zh-CN"/>
        </w:rPr>
        <w:t>（2）凡受托为本次采购项目提供整体设计、规范编制或者项目管理、监理、检测等服务的供应商，不得参加磋商；</w:t>
      </w:r>
    </w:p>
    <w:p w:rsidR="00EB34B0" w:rsidRPr="00EB34B0" w:rsidRDefault="00EB34B0" w:rsidP="00EB34B0">
      <w:pPr>
        <w:pStyle w:val="20"/>
        <w:wordWrap w:val="0"/>
        <w:topLinePunct/>
        <w:autoSpaceDE/>
        <w:autoSpaceDN/>
        <w:adjustRightInd w:val="0"/>
        <w:snapToGrid w:val="0"/>
        <w:spacing w:line="360" w:lineRule="auto"/>
        <w:ind w:left="2" w:firstLine="0"/>
        <w:rPr>
          <w:color w:val="000000" w:themeColor="text1"/>
          <w:sz w:val="24"/>
          <w:szCs w:val="24"/>
          <w:lang w:eastAsia="zh-CN"/>
        </w:rPr>
      </w:pPr>
      <w:r w:rsidRPr="00EB34B0">
        <w:rPr>
          <w:rFonts w:hint="eastAsia"/>
          <w:color w:val="000000" w:themeColor="text1"/>
          <w:sz w:val="24"/>
          <w:szCs w:val="24"/>
          <w:lang w:eastAsia="zh-CN"/>
        </w:rPr>
        <w:t>（3）单位负责人为同一人或者存在直接控股、管理关系的不同供应商，不得同时参加本项目的磋商；</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（4）</w:t>
      </w:r>
      <w:r w:rsidRPr="00EB34B0">
        <w:rPr>
          <w:rFonts w:ascii="宋体" w:hAnsi="宋体" w:cs="宋体" w:hint="eastAsia"/>
          <w:color w:val="000000" w:themeColor="text1"/>
          <w:kern w:val="0"/>
          <w:sz w:val="24"/>
        </w:rPr>
        <w:t>本项目专门面向小微企业采购；</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（5）本项目的</w:t>
      </w:r>
      <w:r w:rsidRPr="00EB34B0">
        <w:rPr>
          <w:rFonts w:ascii="宋体" w:hAnsi="宋体"/>
          <w:color w:val="000000" w:themeColor="text1"/>
          <w:sz w:val="24"/>
        </w:rPr>
        <w:t>采购标的</w:t>
      </w:r>
      <w:r w:rsidRPr="00EB34B0">
        <w:rPr>
          <w:rFonts w:ascii="宋体" w:hAnsi="宋体" w:hint="eastAsia"/>
          <w:color w:val="000000" w:themeColor="text1"/>
          <w:sz w:val="24"/>
        </w:rPr>
        <w:t>为：</w:t>
      </w:r>
      <w:r w:rsidRPr="00EB34B0">
        <w:rPr>
          <w:rFonts w:ascii="宋体" w:hAnsi="宋体" w:hint="eastAsia"/>
          <w:b/>
          <w:color w:val="000000" w:themeColor="text1"/>
          <w:sz w:val="24"/>
          <w:u w:val="single"/>
        </w:rPr>
        <w:t>大学生就业创业-北京地区高校毕业生就业双选会建设工程-2025年展架租赁项目</w:t>
      </w:r>
      <w:r w:rsidRPr="00EB34B0">
        <w:rPr>
          <w:rFonts w:ascii="宋体" w:hAnsi="宋体" w:hint="eastAsia"/>
          <w:color w:val="000000" w:themeColor="text1"/>
          <w:sz w:val="24"/>
        </w:rPr>
        <w:t>，</w:t>
      </w:r>
      <w:r w:rsidRPr="00EB34B0">
        <w:rPr>
          <w:rFonts w:ascii="宋体" w:hAnsi="宋体"/>
          <w:color w:val="000000" w:themeColor="text1"/>
          <w:sz w:val="24"/>
        </w:rPr>
        <w:t>对应的中小企业划分标准所属行业为</w:t>
      </w:r>
      <w:r w:rsidRPr="00EB34B0">
        <w:rPr>
          <w:rFonts w:ascii="宋体" w:hAnsi="宋体" w:hint="eastAsia"/>
          <w:color w:val="000000" w:themeColor="text1"/>
          <w:sz w:val="24"/>
        </w:rPr>
        <w:t>：</w:t>
      </w:r>
      <w:r w:rsidRPr="00EB34B0">
        <w:rPr>
          <w:rFonts w:ascii="宋体" w:hAnsi="宋体" w:hint="eastAsia"/>
          <w:b/>
          <w:color w:val="000000" w:themeColor="text1"/>
          <w:sz w:val="24"/>
          <w:u w:val="single"/>
        </w:rPr>
        <w:t>租赁和商务服务业</w:t>
      </w:r>
      <w:r w:rsidRPr="00EB34B0">
        <w:rPr>
          <w:rFonts w:ascii="宋体" w:hAnsi="宋体" w:hint="eastAsia"/>
          <w:color w:val="000000" w:themeColor="text1"/>
          <w:sz w:val="24"/>
        </w:rPr>
        <w:t>。</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3.本项目的特定资格要求：</w:t>
      </w:r>
    </w:p>
    <w:p w:rsidR="00EB34B0" w:rsidRPr="00EB34B0" w:rsidRDefault="00EB34B0" w:rsidP="00EB34B0">
      <w:pPr>
        <w:pStyle w:val="20"/>
        <w:wordWrap w:val="0"/>
        <w:topLinePunct/>
        <w:autoSpaceDE/>
        <w:autoSpaceDN/>
        <w:adjustRightInd w:val="0"/>
        <w:snapToGrid w:val="0"/>
        <w:spacing w:line="360" w:lineRule="auto"/>
        <w:ind w:left="0" w:firstLine="0"/>
        <w:rPr>
          <w:color w:val="000000" w:themeColor="text1"/>
          <w:sz w:val="24"/>
          <w:szCs w:val="24"/>
          <w:lang w:eastAsia="zh-CN"/>
        </w:rPr>
      </w:pPr>
      <w:r w:rsidRPr="00EB34B0">
        <w:rPr>
          <w:rFonts w:hint="eastAsia"/>
          <w:color w:val="000000" w:themeColor="text1"/>
          <w:sz w:val="24"/>
          <w:szCs w:val="24"/>
          <w:lang w:eastAsia="zh-CN"/>
        </w:rPr>
        <w:t>（1）供应商必须按要求获取磋商文件，否则无资格参加本次磋商；</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hint="eastAsia"/>
          <w:color w:val="000000" w:themeColor="text1"/>
          <w:sz w:val="24"/>
        </w:rPr>
        <w:t>（</w:t>
      </w:r>
      <w:r w:rsidRPr="00EB34B0">
        <w:rPr>
          <w:rFonts w:ascii="宋体" w:hAnsi="宋体"/>
          <w:color w:val="000000" w:themeColor="text1"/>
          <w:sz w:val="24"/>
        </w:rPr>
        <w:t>2</w:t>
      </w:r>
      <w:r w:rsidRPr="00EB34B0">
        <w:rPr>
          <w:rFonts w:ascii="宋体" w:hAnsi="宋体" w:hint="eastAsia"/>
          <w:color w:val="000000" w:themeColor="text1"/>
          <w:sz w:val="24"/>
        </w:rPr>
        <w:t>）本项目不接受联合体磋商。</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b/>
          <w:bCs/>
          <w:color w:val="000000" w:themeColor="text1"/>
          <w:kern w:val="0"/>
          <w:sz w:val="24"/>
        </w:rPr>
        <w:t>三、获取采购文件</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时间：</w:t>
      </w:r>
      <w:r w:rsidRPr="00EB34B0">
        <w:rPr>
          <w:rFonts w:ascii="宋体" w:hAnsi="宋体" w:cs="宋体" w:hint="eastAsia"/>
          <w:color w:val="000000" w:themeColor="text1"/>
          <w:kern w:val="0"/>
          <w:sz w:val="24"/>
          <w:u w:val="single"/>
        </w:rPr>
        <w:t>2025</w:t>
      </w:r>
      <w:r w:rsidRPr="00EB34B0">
        <w:rPr>
          <w:rFonts w:ascii="宋体" w:hAnsi="宋体" w:cs="宋体" w:hint="eastAsia"/>
          <w:color w:val="000000" w:themeColor="text1"/>
          <w:kern w:val="0"/>
          <w:sz w:val="24"/>
        </w:rPr>
        <w:t>年</w:t>
      </w:r>
      <w:r w:rsidRPr="00EB34B0">
        <w:rPr>
          <w:rFonts w:ascii="宋体" w:hAnsi="宋体" w:cs="宋体" w:hint="eastAsia"/>
          <w:color w:val="000000" w:themeColor="text1"/>
          <w:kern w:val="0"/>
          <w:sz w:val="24"/>
          <w:u w:val="single"/>
        </w:rPr>
        <w:t>02</w:t>
      </w:r>
      <w:r w:rsidRPr="00EB34B0">
        <w:rPr>
          <w:rFonts w:ascii="宋体" w:hAnsi="宋体" w:cs="宋体" w:hint="eastAsia"/>
          <w:color w:val="000000" w:themeColor="text1"/>
          <w:kern w:val="0"/>
          <w:sz w:val="24"/>
        </w:rPr>
        <w:t>月</w:t>
      </w:r>
      <w:r w:rsidRPr="00EB34B0">
        <w:rPr>
          <w:rFonts w:ascii="宋体" w:hAnsi="宋体" w:cs="宋体" w:hint="eastAsia"/>
          <w:color w:val="000000" w:themeColor="text1"/>
          <w:kern w:val="0"/>
          <w:sz w:val="24"/>
          <w:u w:val="single"/>
        </w:rPr>
        <w:t>20</w:t>
      </w:r>
      <w:r w:rsidRPr="00EB34B0">
        <w:rPr>
          <w:rFonts w:ascii="宋体" w:hAnsi="宋体" w:cs="宋体" w:hint="eastAsia"/>
          <w:color w:val="000000" w:themeColor="text1"/>
          <w:kern w:val="0"/>
          <w:sz w:val="24"/>
        </w:rPr>
        <w:t>日至</w:t>
      </w:r>
      <w:r w:rsidRPr="00EB34B0">
        <w:rPr>
          <w:rFonts w:ascii="宋体" w:hAnsi="宋体" w:cs="宋体" w:hint="eastAsia"/>
          <w:color w:val="000000" w:themeColor="text1"/>
          <w:kern w:val="0"/>
          <w:sz w:val="24"/>
          <w:u w:val="single"/>
        </w:rPr>
        <w:t>2025</w:t>
      </w:r>
      <w:r w:rsidRPr="00EB34B0">
        <w:rPr>
          <w:rFonts w:ascii="宋体" w:hAnsi="宋体" w:cs="宋体" w:hint="eastAsia"/>
          <w:color w:val="000000" w:themeColor="text1"/>
          <w:kern w:val="0"/>
          <w:sz w:val="24"/>
        </w:rPr>
        <w:t>年</w:t>
      </w:r>
      <w:r w:rsidRPr="00EB34B0">
        <w:rPr>
          <w:rFonts w:ascii="宋体" w:hAnsi="宋体" w:cs="宋体" w:hint="eastAsia"/>
          <w:color w:val="000000" w:themeColor="text1"/>
          <w:kern w:val="0"/>
          <w:sz w:val="24"/>
          <w:u w:val="single"/>
        </w:rPr>
        <w:t>0</w:t>
      </w:r>
      <w:r w:rsidRPr="00EB34B0">
        <w:rPr>
          <w:rFonts w:ascii="宋体" w:hAnsi="宋体" w:cs="宋体"/>
          <w:color w:val="000000" w:themeColor="text1"/>
          <w:kern w:val="0"/>
          <w:sz w:val="24"/>
          <w:u w:val="single"/>
        </w:rPr>
        <w:t>2</w:t>
      </w:r>
      <w:r w:rsidRPr="00EB34B0">
        <w:rPr>
          <w:rFonts w:ascii="宋体" w:hAnsi="宋体" w:cs="宋体" w:hint="eastAsia"/>
          <w:color w:val="000000" w:themeColor="text1"/>
          <w:kern w:val="0"/>
          <w:sz w:val="24"/>
        </w:rPr>
        <w:t>月</w:t>
      </w:r>
      <w:r w:rsidRPr="00EB34B0">
        <w:rPr>
          <w:rFonts w:ascii="宋体" w:hAnsi="宋体" w:cs="宋体" w:hint="eastAsia"/>
          <w:color w:val="000000" w:themeColor="text1"/>
          <w:kern w:val="0"/>
          <w:sz w:val="24"/>
          <w:u w:val="single"/>
        </w:rPr>
        <w:t>2</w:t>
      </w:r>
      <w:r w:rsidR="00130D20">
        <w:rPr>
          <w:rFonts w:ascii="宋体" w:hAnsi="宋体" w:cs="宋体"/>
          <w:color w:val="000000" w:themeColor="text1"/>
          <w:kern w:val="0"/>
          <w:sz w:val="24"/>
          <w:u w:val="single"/>
        </w:rPr>
        <w:t>4</w:t>
      </w:r>
      <w:r w:rsidRPr="00EB34B0">
        <w:rPr>
          <w:rFonts w:ascii="宋体" w:hAnsi="宋体" w:cs="宋体" w:hint="eastAsia"/>
          <w:color w:val="000000" w:themeColor="text1"/>
          <w:kern w:val="0"/>
          <w:sz w:val="24"/>
        </w:rPr>
        <w:t>日，每天上午9:00至11:30，下午12:00至17:00（北京时间，周末及法定节假日除外）</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地点：北京市政府采购电子交易平台（http://zbcg-bjzc.zhongcy.com/bjczj-portal-site/index.html#/home）</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方式：</w:t>
      </w:r>
      <w:bookmarkStart w:id="2" w:name="OLE_LINK9"/>
      <w:r w:rsidRPr="00EB34B0">
        <w:rPr>
          <w:rFonts w:ascii="宋体" w:hAnsi="宋体" w:cs="宋体" w:hint="eastAsia"/>
          <w:color w:val="000000" w:themeColor="text1"/>
          <w:kern w:val="0"/>
          <w:sz w:val="24"/>
        </w:rPr>
        <w:t>投标人按照规定办理CA数字认证证书(北京一证通数字证书)后，在获取招标文件时间内持投标人自身数字证书登录北京市政府采购电子交易平台免费获取电子版招标文件。</w:t>
      </w:r>
      <w:bookmarkEnd w:id="2"/>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售价：￥0元（人民币）</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b/>
          <w:bCs/>
          <w:color w:val="000000" w:themeColor="text1"/>
          <w:kern w:val="0"/>
          <w:sz w:val="24"/>
        </w:rPr>
        <w:t>四、响应文件提交</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截止时间：</w:t>
      </w:r>
      <w:bookmarkStart w:id="3" w:name="_Hlk157159573"/>
      <w:r w:rsidRPr="00EB34B0">
        <w:rPr>
          <w:rFonts w:ascii="宋体" w:hAnsi="宋体" w:cs="宋体" w:hint="eastAsia"/>
          <w:color w:val="000000" w:themeColor="text1"/>
          <w:kern w:val="0"/>
          <w:sz w:val="24"/>
          <w:u w:val="single"/>
        </w:rPr>
        <w:t>2025</w:t>
      </w:r>
      <w:r w:rsidRPr="00EB34B0">
        <w:rPr>
          <w:rFonts w:ascii="宋体" w:hAnsi="宋体" w:cs="宋体" w:hint="eastAsia"/>
          <w:color w:val="000000" w:themeColor="text1"/>
          <w:kern w:val="0"/>
          <w:sz w:val="24"/>
        </w:rPr>
        <w:t>年</w:t>
      </w:r>
      <w:r w:rsidRPr="00EB34B0">
        <w:rPr>
          <w:rFonts w:ascii="宋体" w:hAnsi="宋体" w:cs="宋体" w:hint="eastAsia"/>
          <w:color w:val="000000" w:themeColor="text1"/>
          <w:kern w:val="0"/>
          <w:sz w:val="24"/>
          <w:u w:val="single"/>
        </w:rPr>
        <w:t>3</w:t>
      </w:r>
      <w:r w:rsidRPr="00EB34B0">
        <w:rPr>
          <w:rFonts w:ascii="宋体" w:hAnsi="宋体" w:cs="宋体" w:hint="eastAsia"/>
          <w:color w:val="000000" w:themeColor="text1"/>
          <w:kern w:val="0"/>
          <w:sz w:val="24"/>
        </w:rPr>
        <w:t>月</w:t>
      </w:r>
      <w:r w:rsidRPr="00EB34B0">
        <w:rPr>
          <w:rFonts w:ascii="宋体" w:hAnsi="宋体" w:cs="宋体" w:hint="eastAsia"/>
          <w:color w:val="000000" w:themeColor="text1"/>
          <w:kern w:val="0"/>
          <w:sz w:val="24"/>
          <w:u w:val="single"/>
        </w:rPr>
        <w:t>3</w:t>
      </w:r>
      <w:r w:rsidRPr="00EB34B0">
        <w:rPr>
          <w:rFonts w:ascii="宋体" w:hAnsi="宋体" w:cs="宋体" w:hint="eastAsia"/>
          <w:color w:val="000000" w:themeColor="text1"/>
          <w:kern w:val="0"/>
          <w:sz w:val="24"/>
        </w:rPr>
        <w:t>日</w:t>
      </w:r>
      <w:r w:rsidRPr="00EB34B0">
        <w:rPr>
          <w:rFonts w:ascii="宋体" w:hAnsi="宋体" w:cs="宋体"/>
          <w:color w:val="000000" w:themeColor="text1"/>
          <w:kern w:val="0"/>
          <w:sz w:val="24"/>
          <w:u w:val="single"/>
        </w:rPr>
        <w:t>11</w:t>
      </w:r>
      <w:r w:rsidRPr="00EB34B0">
        <w:rPr>
          <w:rFonts w:ascii="宋体" w:hAnsi="宋体" w:cs="宋体" w:hint="eastAsia"/>
          <w:color w:val="000000" w:themeColor="text1"/>
          <w:kern w:val="0"/>
          <w:sz w:val="24"/>
          <w:u w:val="single"/>
        </w:rPr>
        <w:t>:</w:t>
      </w:r>
      <w:bookmarkEnd w:id="3"/>
      <w:r w:rsidRPr="00EB34B0">
        <w:rPr>
          <w:rFonts w:ascii="宋体" w:hAnsi="宋体" w:cs="宋体"/>
          <w:color w:val="000000" w:themeColor="text1"/>
          <w:kern w:val="0"/>
          <w:sz w:val="24"/>
          <w:u w:val="single"/>
        </w:rPr>
        <w:t>0</w:t>
      </w:r>
      <w:r w:rsidRPr="00EB34B0">
        <w:rPr>
          <w:rFonts w:ascii="宋体" w:hAnsi="宋体" w:cs="宋体" w:hint="eastAsia"/>
          <w:color w:val="000000" w:themeColor="text1"/>
          <w:kern w:val="0"/>
          <w:sz w:val="24"/>
          <w:u w:val="single"/>
        </w:rPr>
        <w:t>0</w:t>
      </w:r>
      <w:r w:rsidRPr="00EB34B0">
        <w:rPr>
          <w:rFonts w:ascii="宋体" w:hAnsi="宋体" w:cs="宋体" w:hint="eastAsia"/>
          <w:color w:val="000000" w:themeColor="text1"/>
          <w:kern w:val="0"/>
          <w:sz w:val="24"/>
        </w:rPr>
        <w:t>（北京时间）</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地点：</w:t>
      </w:r>
      <w:r w:rsidRPr="00EB34B0">
        <w:rPr>
          <w:rFonts w:ascii="宋体" w:hAnsi="宋体" w:hint="eastAsia"/>
          <w:color w:val="000000" w:themeColor="text1"/>
          <w:sz w:val="24"/>
          <w:u w:val="single"/>
        </w:rPr>
        <w:t>北京科技园拍卖招标有限公司会议室（北京市海淀区万柳光大西园6号楼0188）</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b/>
          <w:bCs/>
          <w:color w:val="000000" w:themeColor="text1"/>
          <w:kern w:val="0"/>
          <w:sz w:val="24"/>
        </w:rPr>
        <w:t>五、开启</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时间：</w:t>
      </w:r>
      <w:r w:rsidRPr="00EB34B0">
        <w:rPr>
          <w:rFonts w:ascii="宋体" w:hAnsi="宋体" w:cs="宋体" w:hint="eastAsia"/>
          <w:color w:val="000000" w:themeColor="text1"/>
          <w:kern w:val="0"/>
          <w:sz w:val="24"/>
          <w:u w:val="single"/>
        </w:rPr>
        <w:t>2025</w:t>
      </w:r>
      <w:r w:rsidRPr="00EB34B0">
        <w:rPr>
          <w:rFonts w:ascii="宋体" w:hAnsi="宋体" w:cs="宋体" w:hint="eastAsia"/>
          <w:color w:val="000000" w:themeColor="text1"/>
          <w:kern w:val="0"/>
          <w:sz w:val="24"/>
        </w:rPr>
        <w:t>年</w:t>
      </w:r>
      <w:r w:rsidRPr="00EB34B0">
        <w:rPr>
          <w:rFonts w:ascii="宋体" w:hAnsi="宋体" w:cs="宋体" w:hint="eastAsia"/>
          <w:color w:val="000000" w:themeColor="text1"/>
          <w:kern w:val="0"/>
          <w:sz w:val="24"/>
          <w:u w:val="single"/>
        </w:rPr>
        <w:t>3</w:t>
      </w:r>
      <w:r w:rsidRPr="00EB34B0">
        <w:rPr>
          <w:rFonts w:ascii="宋体" w:hAnsi="宋体" w:cs="宋体" w:hint="eastAsia"/>
          <w:color w:val="000000" w:themeColor="text1"/>
          <w:kern w:val="0"/>
          <w:sz w:val="24"/>
        </w:rPr>
        <w:t>月</w:t>
      </w:r>
      <w:r w:rsidRPr="00EB34B0">
        <w:rPr>
          <w:rFonts w:ascii="宋体" w:hAnsi="宋体" w:cs="宋体" w:hint="eastAsia"/>
          <w:color w:val="000000" w:themeColor="text1"/>
          <w:kern w:val="0"/>
          <w:sz w:val="24"/>
          <w:u w:val="single"/>
        </w:rPr>
        <w:t>3</w:t>
      </w:r>
      <w:r w:rsidRPr="00EB34B0">
        <w:rPr>
          <w:rFonts w:ascii="宋体" w:hAnsi="宋体" w:cs="宋体" w:hint="eastAsia"/>
          <w:color w:val="000000" w:themeColor="text1"/>
          <w:kern w:val="0"/>
          <w:sz w:val="24"/>
        </w:rPr>
        <w:t>日</w:t>
      </w:r>
      <w:r w:rsidRPr="00EB34B0">
        <w:rPr>
          <w:rFonts w:ascii="宋体" w:hAnsi="宋体" w:cs="宋体"/>
          <w:color w:val="000000" w:themeColor="text1"/>
          <w:kern w:val="0"/>
          <w:sz w:val="24"/>
          <w:u w:val="single"/>
        </w:rPr>
        <w:t>11</w:t>
      </w:r>
      <w:r w:rsidRPr="00EB34B0">
        <w:rPr>
          <w:rFonts w:ascii="宋体" w:hAnsi="宋体" w:cs="宋体" w:hint="eastAsia"/>
          <w:color w:val="000000" w:themeColor="text1"/>
          <w:kern w:val="0"/>
          <w:sz w:val="24"/>
          <w:u w:val="single"/>
        </w:rPr>
        <w:t>:</w:t>
      </w:r>
      <w:r w:rsidRPr="00EB34B0">
        <w:rPr>
          <w:rFonts w:ascii="宋体" w:hAnsi="宋体" w:cs="宋体"/>
          <w:color w:val="000000" w:themeColor="text1"/>
          <w:kern w:val="0"/>
          <w:sz w:val="24"/>
          <w:u w:val="single"/>
        </w:rPr>
        <w:t>0</w:t>
      </w:r>
      <w:r w:rsidRPr="00EB34B0">
        <w:rPr>
          <w:rFonts w:ascii="宋体" w:hAnsi="宋体" w:cs="宋体" w:hint="eastAsia"/>
          <w:color w:val="000000" w:themeColor="text1"/>
          <w:kern w:val="0"/>
          <w:sz w:val="24"/>
          <w:u w:val="single"/>
        </w:rPr>
        <w:t>0</w:t>
      </w:r>
      <w:r w:rsidRPr="00EB34B0">
        <w:rPr>
          <w:rFonts w:ascii="宋体" w:hAnsi="宋体" w:cs="宋体" w:hint="eastAsia"/>
          <w:color w:val="000000" w:themeColor="text1"/>
          <w:kern w:val="0"/>
          <w:sz w:val="24"/>
        </w:rPr>
        <w:t>（北京时间）</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lastRenderedPageBreak/>
        <w:t>地点：</w:t>
      </w:r>
      <w:r w:rsidRPr="00EB34B0">
        <w:rPr>
          <w:rFonts w:ascii="宋体" w:hAnsi="宋体" w:hint="eastAsia"/>
          <w:color w:val="000000" w:themeColor="text1"/>
          <w:sz w:val="24"/>
          <w:u w:val="single"/>
        </w:rPr>
        <w:t>北京科技园拍卖招标有限公司会议室（北京市海淀区万柳光大西园6号楼0188）</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b/>
          <w:bCs/>
          <w:color w:val="000000" w:themeColor="text1"/>
          <w:kern w:val="0"/>
          <w:sz w:val="24"/>
        </w:rPr>
        <w:t>六、公告期限</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自本公告发布之日起3个工作日。</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b/>
          <w:bCs/>
          <w:color w:val="000000" w:themeColor="text1"/>
          <w:kern w:val="0"/>
          <w:sz w:val="24"/>
        </w:rPr>
        <w:t>七、其他补充事宜</w:t>
      </w:r>
    </w:p>
    <w:p w:rsidR="00EB34B0" w:rsidRPr="00EB34B0" w:rsidRDefault="00EB34B0" w:rsidP="00EB34B0">
      <w:pPr>
        <w:wordWrap w:val="0"/>
        <w:topLinePunct/>
        <w:adjustRightInd w:val="0"/>
        <w:snapToGrid w:val="0"/>
        <w:spacing w:line="360" w:lineRule="auto"/>
        <w:rPr>
          <w:rFonts w:ascii="宋体" w:hAnsi="宋体"/>
          <w:color w:val="000000" w:themeColor="text1"/>
          <w:sz w:val="24"/>
        </w:rPr>
      </w:pPr>
      <w:r w:rsidRPr="00EB34B0">
        <w:rPr>
          <w:rFonts w:ascii="宋体" w:hAnsi="宋体" w:hint="eastAsia"/>
          <w:color w:val="000000" w:themeColor="text1"/>
          <w:sz w:val="24"/>
        </w:rPr>
        <w:t>1.</w:t>
      </w:r>
      <w:r w:rsidRPr="00EB34B0">
        <w:rPr>
          <w:rFonts w:ascii="宋体" w:hAnsi="宋体"/>
          <w:color w:val="000000" w:themeColor="text1"/>
          <w:sz w:val="24"/>
        </w:rPr>
        <w:t>本项目需要落实的政府采购政策</w:t>
      </w:r>
      <w:r w:rsidRPr="00EB34B0">
        <w:rPr>
          <w:rFonts w:ascii="宋体" w:hAnsi="宋体" w:hint="eastAsia"/>
          <w:color w:val="000000" w:themeColor="text1"/>
          <w:sz w:val="24"/>
        </w:rPr>
        <w:t>：《关于开展政府采购信用担保试点工作的通知》（财库﹝</w:t>
      </w:r>
      <w:r w:rsidRPr="00EB34B0">
        <w:rPr>
          <w:rFonts w:ascii="宋体" w:hAnsi="宋体"/>
          <w:color w:val="000000" w:themeColor="text1"/>
          <w:sz w:val="24"/>
        </w:rPr>
        <w:t>2011</w:t>
      </w:r>
      <w:r w:rsidRPr="00EB34B0">
        <w:rPr>
          <w:rFonts w:ascii="宋体" w:hAnsi="宋体" w:hint="eastAsia"/>
          <w:color w:val="000000" w:themeColor="text1"/>
          <w:sz w:val="24"/>
        </w:rPr>
        <w:t>﹞</w:t>
      </w:r>
      <w:r w:rsidRPr="00EB34B0">
        <w:rPr>
          <w:rFonts w:ascii="宋体" w:hAnsi="宋体"/>
          <w:color w:val="000000" w:themeColor="text1"/>
          <w:sz w:val="24"/>
        </w:rPr>
        <w:t>124号）、</w:t>
      </w:r>
      <w:r w:rsidRPr="00EB34B0">
        <w:rPr>
          <w:rFonts w:ascii="宋体" w:hAnsi="宋体" w:hint="eastAsia"/>
          <w:color w:val="000000" w:themeColor="text1"/>
          <w:sz w:val="24"/>
        </w:rPr>
        <w:t>关于印发《政府采购促进中小企业发展管理办法》的通知（财库</w:t>
      </w:r>
      <w:r w:rsidRPr="00EB34B0">
        <w:rPr>
          <w:rFonts w:ascii="宋体" w:hAnsi="宋体"/>
          <w:color w:val="000000" w:themeColor="text1"/>
          <w:sz w:val="24"/>
        </w:rPr>
        <w:t>﹝2020﹞46号）、</w:t>
      </w:r>
      <w:r w:rsidRPr="00EB34B0">
        <w:rPr>
          <w:rFonts w:ascii="宋体" w:hAnsi="宋体"/>
          <w:color w:val="000000" w:themeColor="text1"/>
          <w:kern w:val="0"/>
          <w:sz w:val="24"/>
        </w:rPr>
        <w:t>《</w:t>
      </w:r>
      <w:r w:rsidRPr="00EB34B0">
        <w:rPr>
          <w:rFonts w:ascii="宋体" w:hAnsi="宋体" w:hint="eastAsia"/>
          <w:color w:val="000000" w:themeColor="text1"/>
          <w:kern w:val="0"/>
          <w:sz w:val="24"/>
        </w:rPr>
        <w:t>关于进一步加大政府采购支持中小企业力度的通知》</w:t>
      </w:r>
      <w:r w:rsidRPr="00EB34B0">
        <w:rPr>
          <w:rFonts w:ascii="宋体" w:hAnsi="宋体"/>
          <w:color w:val="000000" w:themeColor="text1"/>
          <w:kern w:val="0"/>
          <w:sz w:val="24"/>
        </w:rPr>
        <w:t>（财库〔2022〕19号）</w:t>
      </w:r>
      <w:r w:rsidRPr="00EB34B0">
        <w:rPr>
          <w:rFonts w:ascii="宋体" w:hAnsi="宋体" w:hint="eastAsia"/>
          <w:color w:val="000000" w:themeColor="text1"/>
          <w:kern w:val="0"/>
          <w:sz w:val="24"/>
        </w:rPr>
        <w:t>、</w:t>
      </w:r>
      <w:r w:rsidRPr="00EB34B0">
        <w:rPr>
          <w:rFonts w:ascii="宋体" w:hAnsi="宋体"/>
          <w:color w:val="000000" w:themeColor="text1"/>
          <w:sz w:val="24"/>
        </w:rPr>
        <w:t>《关于政府采购支持监狱企业发展有关问题的通知》（财库﹝2014﹞68号）、《关于促进残疾人就业政府采购政策的通知》（财库﹝2017﹞141号）等</w:t>
      </w:r>
      <w:r w:rsidRPr="00EB34B0">
        <w:rPr>
          <w:rFonts w:ascii="宋体" w:hAnsi="宋体" w:hint="eastAsia"/>
          <w:color w:val="000000" w:themeColor="text1"/>
          <w:sz w:val="24"/>
        </w:rPr>
        <w:t>。</w:t>
      </w:r>
    </w:p>
    <w:p w:rsidR="00EB34B0" w:rsidRPr="00EB34B0" w:rsidRDefault="00EB34B0" w:rsidP="00EB34B0">
      <w:pPr>
        <w:wordWrap w:val="0"/>
        <w:topLinePunct/>
        <w:adjustRightInd w:val="0"/>
        <w:snapToGrid w:val="0"/>
        <w:spacing w:line="360" w:lineRule="auto"/>
        <w:rPr>
          <w:rFonts w:ascii="宋体" w:hAnsi="宋体"/>
          <w:color w:val="000000" w:themeColor="text1"/>
          <w:sz w:val="24"/>
        </w:rPr>
      </w:pPr>
      <w:r w:rsidRPr="00EB34B0">
        <w:rPr>
          <w:rFonts w:ascii="宋体" w:hAnsi="宋体" w:hint="eastAsia"/>
          <w:color w:val="000000" w:themeColor="text1"/>
          <w:sz w:val="24"/>
        </w:rPr>
        <w:t>2.凡对本次磋商提出询问，请与北京科技园拍卖招标有限公司联系。</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3.</w:t>
      </w:r>
      <w:r w:rsidRPr="00EB34B0">
        <w:rPr>
          <w:rFonts w:ascii="宋体" w:hAnsi="宋体"/>
          <w:color w:val="000000" w:themeColor="text1"/>
          <w:sz w:val="24"/>
        </w:rPr>
        <w:t>本公告同时在中国政府采购网（http：//www.ccgp.gov.cn）、北京市政府采购网</w:t>
      </w:r>
      <w:r w:rsidRPr="00EB34B0">
        <w:rPr>
          <w:rFonts w:ascii="宋体" w:hAnsi="宋体"/>
          <w:color w:val="000000" w:themeColor="text1"/>
        </w:rPr>
        <w:t>（http：//www.ccgp-beijing.gov.cn）</w:t>
      </w:r>
      <w:r w:rsidRPr="00EB34B0">
        <w:rPr>
          <w:rFonts w:ascii="宋体" w:hAnsi="宋体"/>
          <w:color w:val="000000" w:themeColor="text1"/>
          <w:sz w:val="24"/>
        </w:rPr>
        <w:t>发布。</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4.本项目采用电子化与线下流程相结合的招标方式（线上免费下载磋商文件，线下递交响应文件）。请各供应商认真学习北京市政府采购电子交易平台相关操作手册。相关操作如下：</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①办理CA认证证书(北京一证通数字证书),详见北京市政府采购电子交易平台(http://zbcg-bjzc.zhongcy.com/bjczj-portal-site/index.html#/home)查阅“用户指南”--“操作指南”--“市场主体CA办理操作流程指引”,按照程序要求办理。</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②于北京市政府采购电子交易平台“用户指南”--“操作指南”--“市场主体注册入库操作流程指引”进行自助注册绑定。</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③磋商文件获取方式：供应商按照规定办理CA数字认证证书(北京一证通数字证书)后，在获取采购文件时间内持供应商自身数字证书登录北京市政府采购电子交易平台免费获取电子版磋商文件。</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④未按上述获取方式和期限下载磋商文件的投标无效。</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⑤证书驱动下载：于北京市政府采购电子交易平台“用户指南”--“工具下载”--“招标采购系统文件驱动安装包”下载相关驱动。</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olor w:val="000000" w:themeColor="text1"/>
          <w:sz w:val="24"/>
        </w:rPr>
      </w:pPr>
      <w:r w:rsidRPr="00EB34B0">
        <w:rPr>
          <w:rFonts w:ascii="宋体" w:hAnsi="宋体" w:hint="eastAsia"/>
          <w:color w:val="000000" w:themeColor="text1"/>
          <w:sz w:val="24"/>
        </w:rPr>
        <w:t>⑥CA认证证书服务热线010—58515511、010-58511086</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hint="eastAsia"/>
          <w:color w:val="000000" w:themeColor="text1"/>
          <w:sz w:val="24"/>
        </w:rPr>
        <w:lastRenderedPageBreak/>
        <w:t>技术支持服务热线010—86483801</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b/>
          <w:bCs/>
          <w:color w:val="000000" w:themeColor="text1"/>
          <w:kern w:val="0"/>
          <w:sz w:val="24"/>
        </w:rPr>
        <w:t>八、凡对本次采购提出询问，请按以下方式联系。</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1.采购人信息</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名称：北京高校大学生就业创业指导中心</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地址：</w:t>
      </w:r>
      <w:r w:rsidRPr="00EB34B0">
        <w:rPr>
          <w:rFonts w:ascii="宋体" w:hAnsi="宋体" w:hint="eastAsia"/>
          <w:color w:val="000000" w:themeColor="text1"/>
          <w:sz w:val="24"/>
        </w:rPr>
        <w:t>北京市海淀区清河昌平路南段26号</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联系方式：侯伊娜 010-56809031</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2.采购代理机构信息</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名称：北京科技园拍卖招标有限公司</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地址：北京市海淀区万柳光大西园6号楼0188</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联系方式：刘硕、李懋卿、张卫冬，</w:t>
      </w:r>
      <w:r w:rsidRPr="00EB34B0">
        <w:rPr>
          <w:rFonts w:ascii="宋体" w:hAnsi="宋体"/>
          <w:color w:val="000000" w:themeColor="text1"/>
          <w:sz w:val="24"/>
        </w:rPr>
        <w:t>010-82575731/5131/5125/5831/5137转</w:t>
      </w:r>
      <w:r w:rsidRPr="00EB34B0">
        <w:rPr>
          <w:rFonts w:ascii="宋体" w:hAnsi="宋体" w:cs="宋体"/>
          <w:color w:val="000000" w:themeColor="text1"/>
          <w:kern w:val="0"/>
          <w:sz w:val="24"/>
        </w:rPr>
        <w:t>822、</w:t>
      </w:r>
      <w:r w:rsidRPr="00EB34B0">
        <w:rPr>
          <w:rFonts w:ascii="宋体" w:hAnsi="宋体" w:cs="宋体" w:hint="eastAsia"/>
          <w:color w:val="000000" w:themeColor="text1"/>
          <w:kern w:val="0"/>
          <w:sz w:val="24"/>
        </w:rPr>
        <w:t>2</w:t>
      </w:r>
      <w:r w:rsidRPr="00EB34B0">
        <w:rPr>
          <w:rFonts w:ascii="宋体" w:hAnsi="宋体" w:cs="宋体"/>
          <w:color w:val="000000" w:themeColor="text1"/>
          <w:kern w:val="0"/>
          <w:sz w:val="24"/>
        </w:rPr>
        <w:t>36</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3.项目联系方式</w:t>
      </w:r>
    </w:p>
    <w:p w:rsidR="00EB34B0" w:rsidRPr="00EB34B0" w:rsidRDefault="00EB34B0" w:rsidP="00EB34B0">
      <w:pPr>
        <w:widowControl/>
        <w:shd w:val="clear" w:color="auto" w:fill="FFFFFF"/>
        <w:wordWrap w:val="0"/>
        <w:topLinePunct/>
        <w:adjustRightInd w:val="0"/>
        <w:snapToGrid w:val="0"/>
        <w:spacing w:line="360" w:lineRule="auto"/>
        <w:jc w:val="left"/>
        <w:textAlignment w:val="baseline"/>
        <w:rPr>
          <w:rFonts w:ascii="宋体" w:hAnsi="宋体" w:cs="宋体"/>
          <w:color w:val="000000" w:themeColor="text1"/>
          <w:kern w:val="0"/>
          <w:sz w:val="24"/>
        </w:rPr>
      </w:pPr>
      <w:r w:rsidRPr="00EB34B0">
        <w:rPr>
          <w:rFonts w:ascii="宋体" w:hAnsi="宋体" w:cs="宋体" w:hint="eastAsia"/>
          <w:color w:val="000000" w:themeColor="text1"/>
          <w:kern w:val="0"/>
          <w:sz w:val="24"/>
        </w:rPr>
        <w:t>项目联系人：刘硕、李懋卿、张卫冬</w:t>
      </w:r>
    </w:p>
    <w:p w:rsidR="00EB34B0" w:rsidRPr="00EB34B0" w:rsidRDefault="00EB34B0" w:rsidP="00EB34B0">
      <w:pPr>
        <w:spacing w:line="360" w:lineRule="auto"/>
        <w:rPr>
          <w:rFonts w:ascii="宋体" w:hAnsi="宋体"/>
          <w:color w:val="000000" w:themeColor="text1"/>
          <w:sz w:val="24"/>
        </w:rPr>
      </w:pPr>
      <w:r w:rsidRPr="00EB34B0">
        <w:rPr>
          <w:rFonts w:ascii="宋体" w:hAnsi="宋体" w:cs="宋体" w:hint="eastAsia"/>
          <w:color w:val="000000" w:themeColor="text1"/>
          <w:kern w:val="0"/>
          <w:sz w:val="24"/>
        </w:rPr>
        <w:t>电话：</w:t>
      </w:r>
      <w:r w:rsidRPr="00EB34B0">
        <w:rPr>
          <w:rFonts w:ascii="宋体" w:hAnsi="宋体"/>
          <w:color w:val="000000" w:themeColor="text1"/>
          <w:sz w:val="24"/>
        </w:rPr>
        <w:t>010-82575731/5131/5125/5831/5137转</w:t>
      </w:r>
      <w:r w:rsidRPr="00EB34B0">
        <w:rPr>
          <w:rFonts w:ascii="宋体" w:hAnsi="宋体" w:cs="宋体"/>
          <w:color w:val="000000" w:themeColor="text1"/>
          <w:kern w:val="0"/>
          <w:sz w:val="24"/>
        </w:rPr>
        <w:t>822、</w:t>
      </w:r>
      <w:r w:rsidRPr="00EB34B0">
        <w:rPr>
          <w:rFonts w:ascii="宋体" w:hAnsi="宋体" w:cs="宋体" w:hint="eastAsia"/>
          <w:color w:val="000000" w:themeColor="text1"/>
          <w:kern w:val="0"/>
          <w:sz w:val="24"/>
        </w:rPr>
        <w:t>2</w:t>
      </w:r>
      <w:r w:rsidRPr="00EB34B0">
        <w:rPr>
          <w:rFonts w:ascii="宋体" w:hAnsi="宋体" w:cs="宋体"/>
          <w:color w:val="000000" w:themeColor="text1"/>
          <w:kern w:val="0"/>
          <w:sz w:val="24"/>
        </w:rPr>
        <w:t>36</w:t>
      </w:r>
    </w:p>
    <w:p w:rsidR="002E53EC" w:rsidRPr="00EB34B0" w:rsidRDefault="002E53EC">
      <w:pPr>
        <w:rPr>
          <w:color w:val="000000" w:themeColor="text1"/>
        </w:rPr>
      </w:pPr>
    </w:p>
    <w:sectPr w:rsidR="002E53EC" w:rsidRPr="00EB3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6C" w:rsidRDefault="00A43D6C" w:rsidP="00EB34B0">
      <w:r>
        <w:separator/>
      </w:r>
    </w:p>
  </w:endnote>
  <w:endnote w:type="continuationSeparator" w:id="0">
    <w:p w:rsidR="00A43D6C" w:rsidRDefault="00A43D6C" w:rsidP="00EB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6C" w:rsidRDefault="00A43D6C" w:rsidP="00EB34B0">
      <w:r>
        <w:separator/>
      </w:r>
    </w:p>
  </w:footnote>
  <w:footnote w:type="continuationSeparator" w:id="0">
    <w:p w:rsidR="00A43D6C" w:rsidRDefault="00A43D6C" w:rsidP="00EB3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00EC1"/>
    <w:multiLevelType w:val="multilevel"/>
    <w:tmpl w:val="4C300EC1"/>
    <w:lvl w:ilvl="0">
      <w:start w:val="1"/>
      <w:numFmt w:val="upperRoman"/>
      <w:pStyle w:val="1"/>
      <w:lvlText w:val="%1."/>
      <w:lvlJc w:val="left"/>
      <w:pPr>
        <w:tabs>
          <w:tab w:val="num" w:pos="425"/>
        </w:tabs>
        <w:ind w:left="0" w:firstLine="0"/>
      </w:pPr>
      <w:rPr>
        <w:rFonts w:hint="eastAsia"/>
      </w:rPr>
    </w:lvl>
    <w:lvl w:ilvl="1">
      <w:start w:val="1"/>
      <w:numFmt w:val="upperLetter"/>
      <w:lvlText w:val="%2."/>
      <w:lvlJc w:val="left"/>
      <w:pPr>
        <w:tabs>
          <w:tab w:val="num" w:pos="1276"/>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E4"/>
    <w:rsid w:val="00016615"/>
    <w:rsid w:val="00130D20"/>
    <w:rsid w:val="002E53EC"/>
    <w:rsid w:val="00A43D6C"/>
    <w:rsid w:val="00A524DA"/>
    <w:rsid w:val="00AC68CF"/>
    <w:rsid w:val="00EA60E4"/>
    <w:rsid w:val="00EB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C1ADC0-67A1-4CD4-A6AC-6069C4FF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B34B0"/>
    <w:pPr>
      <w:widowControl w:val="0"/>
      <w:jc w:val="both"/>
    </w:pPr>
    <w:rPr>
      <w:rFonts w:ascii="Calibri" w:eastAsia="宋体" w:hAnsi="Calibri" w:cs="Times New Roman"/>
      <w:szCs w:val="24"/>
    </w:rPr>
  </w:style>
  <w:style w:type="paragraph" w:styleId="1">
    <w:name w:val="heading 1"/>
    <w:basedOn w:val="a"/>
    <w:next w:val="a"/>
    <w:link w:val="1Char"/>
    <w:qFormat/>
    <w:rsid w:val="00EB34B0"/>
    <w:pPr>
      <w:keepNext/>
      <w:keepLines/>
      <w:numPr>
        <w:numId w:val="1"/>
      </w:numPr>
      <w:tabs>
        <w:tab w:val="left" w:pos="425"/>
      </w:tab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3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34B0"/>
    <w:rPr>
      <w:sz w:val="18"/>
      <w:szCs w:val="18"/>
    </w:rPr>
  </w:style>
  <w:style w:type="paragraph" w:styleId="a4">
    <w:name w:val="footer"/>
    <w:basedOn w:val="a"/>
    <w:link w:val="Char0"/>
    <w:uiPriority w:val="99"/>
    <w:unhideWhenUsed/>
    <w:rsid w:val="00EB34B0"/>
    <w:pPr>
      <w:tabs>
        <w:tab w:val="center" w:pos="4153"/>
        <w:tab w:val="right" w:pos="8306"/>
      </w:tabs>
      <w:snapToGrid w:val="0"/>
      <w:jc w:val="left"/>
    </w:pPr>
    <w:rPr>
      <w:sz w:val="18"/>
      <w:szCs w:val="18"/>
    </w:rPr>
  </w:style>
  <w:style w:type="character" w:customStyle="1" w:styleId="Char0">
    <w:name w:val="页脚 Char"/>
    <w:basedOn w:val="a0"/>
    <w:link w:val="a4"/>
    <w:uiPriority w:val="99"/>
    <w:rsid w:val="00EB34B0"/>
    <w:rPr>
      <w:sz w:val="18"/>
      <w:szCs w:val="18"/>
    </w:rPr>
  </w:style>
  <w:style w:type="character" w:customStyle="1" w:styleId="1Char">
    <w:name w:val="标题 1 Char"/>
    <w:basedOn w:val="a0"/>
    <w:link w:val="1"/>
    <w:rsid w:val="00EB34B0"/>
    <w:rPr>
      <w:rFonts w:ascii="Calibri" w:eastAsia="宋体" w:hAnsi="Calibri" w:cs="Times New Roman"/>
      <w:b/>
      <w:bCs/>
      <w:kern w:val="44"/>
      <w:sz w:val="44"/>
      <w:szCs w:val="44"/>
    </w:rPr>
  </w:style>
  <w:style w:type="character" w:styleId="a5">
    <w:name w:val="Hyperlink"/>
    <w:uiPriority w:val="99"/>
    <w:rsid w:val="00EB34B0"/>
    <w:rPr>
      <w:color w:val="0000FF"/>
      <w:u w:val="single"/>
    </w:rPr>
  </w:style>
  <w:style w:type="paragraph" w:customStyle="1" w:styleId="20">
    <w:name w:val="列表段落2"/>
    <w:basedOn w:val="a"/>
    <w:uiPriority w:val="34"/>
    <w:qFormat/>
    <w:rsid w:val="00EB34B0"/>
    <w:pPr>
      <w:autoSpaceDE w:val="0"/>
      <w:autoSpaceDN w:val="0"/>
      <w:ind w:left="1057" w:hanging="840"/>
      <w:jc w:val="left"/>
    </w:pPr>
    <w:rPr>
      <w:rFonts w:ascii="宋体" w:hAnsi="宋体" w:cs="宋体"/>
      <w:kern w:val="0"/>
      <w:sz w:val="22"/>
      <w:szCs w:val="22"/>
      <w:lang w:eastAsia="en-US"/>
    </w:rPr>
  </w:style>
  <w:style w:type="paragraph" w:styleId="a6">
    <w:name w:val="Body Text Indent"/>
    <w:basedOn w:val="a"/>
    <w:link w:val="Char1"/>
    <w:uiPriority w:val="99"/>
    <w:semiHidden/>
    <w:unhideWhenUsed/>
    <w:rsid w:val="00EB34B0"/>
    <w:pPr>
      <w:spacing w:after="120"/>
      <w:ind w:leftChars="200" w:left="420"/>
    </w:pPr>
  </w:style>
  <w:style w:type="character" w:customStyle="1" w:styleId="Char1">
    <w:name w:val="正文文本缩进 Char"/>
    <w:basedOn w:val="a0"/>
    <w:link w:val="a6"/>
    <w:uiPriority w:val="99"/>
    <w:semiHidden/>
    <w:rsid w:val="00EB34B0"/>
    <w:rPr>
      <w:rFonts w:ascii="Calibri" w:eastAsia="宋体" w:hAnsi="Calibri" w:cs="Times New Roman"/>
      <w:szCs w:val="24"/>
    </w:rPr>
  </w:style>
  <w:style w:type="paragraph" w:styleId="2">
    <w:name w:val="Body Text First Indent 2"/>
    <w:basedOn w:val="a6"/>
    <w:link w:val="2Char"/>
    <w:uiPriority w:val="99"/>
    <w:semiHidden/>
    <w:unhideWhenUsed/>
    <w:rsid w:val="00EB34B0"/>
    <w:pPr>
      <w:ind w:firstLineChars="200" w:firstLine="420"/>
    </w:pPr>
  </w:style>
  <w:style w:type="character" w:customStyle="1" w:styleId="2Char">
    <w:name w:val="正文首行缩进 2 Char"/>
    <w:basedOn w:val="Char1"/>
    <w:link w:val="2"/>
    <w:uiPriority w:val="99"/>
    <w:semiHidden/>
    <w:rsid w:val="00EB34B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bcg-bjzc.zhongcy.com/bjczj-portal-sit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2025-02-19T02:51:00Z</dcterms:created>
  <dcterms:modified xsi:type="dcterms:W3CDTF">2025-02-19T03:53:00Z</dcterms:modified>
</cp:coreProperties>
</file>