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29226D">
      <w:pPr>
        <w:pStyle w:val="3"/>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lang w:eastAsia="zh-CN"/>
        </w:rPr>
      </w:pPr>
      <w:bookmarkStart w:id="0" w:name="_Toc35393789"/>
      <w:bookmarkStart w:id="1" w:name="_Toc28359001"/>
      <w:r>
        <w:rPr>
          <w:rFonts w:hint="eastAsia" w:ascii="仿宋" w:hAnsi="仿宋" w:eastAsia="仿宋" w:cs="仿宋"/>
          <w:sz w:val="28"/>
          <w:szCs w:val="28"/>
        </w:rPr>
        <w:t>招标公告</w:t>
      </w:r>
      <w:bookmarkEnd w:id="0"/>
      <w:bookmarkEnd w:id="1"/>
    </w:p>
    <w:p w14:paraId="3CFA769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F69ABFE">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lang w:eastAsia="zh-CN"/>
        </w:rPr>
        <w:t>通用公用经费餐饮服务采购项目</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http://zbcg-bjzc.zhongcy.com/bjczj-portal-site/index.html#/home</w:t>
      </w:r>
      <w:r>
        <w:rPr>
          <w:rFonts w:hint="eastAsia" w:ascii="仿宋" w:hAnsi="仿宋" w:eastAsia="仿宋" w:cs="仿宋"/>
          <w:sz w:val="28"/>
          <w:szCs w:val="28"/>
        </w:rPr>
        <w:t>获取招标文</w:t>
      </w:r>
      <w:r>
        <w:rPr>
          <w:rFonts w:hint="eastAsia" w:ascii="仿宋" w:hAnsi="仿宋" w:eastAsia="仿宋" w:cs="仿宋"/>
          <w:sz w:val="28"/>
          <w:szCs w:val="28"/>
          <w:highlight w:val="none"/>
        </w:rPr>
        <w:t>件，并于</w:t>
      </w:r>
      <w:r>
        <w:rPr>
          <w:rFonts w:hint="eastAsia" w:ascii="仿宋" w:hAnsi="仿宋" w:eastAsia="仿宋" w:cs="仿宋"/>
          <w:sz w:val="28"/>
          <w:szCs w:val="28"/>
          <w:highlight w:val="none"/>
          <w:u w:val="single"/>
          <w:lang w:eastAsia="zh-CN"/>
        </w:rPr>
        <w:t>2025年3月11日上午09时30分</w:t>
      </w:r>
      <w:r>
        <w:rPr>
          <w:rFonts w:hint="eastAsia" w:ascii="仿宋" w:hAnsi="仿宋" w:eastAsia="仿宋" w:cs="仿宋"/>
          <w:sz w:val="28"/>
          <w:szCs w:val="28"/>
          <w:highlight w:val="none"/>
        </w:rPr>
        <w:t>（</w:t>
      </w:r>
      <w:r>
        <w:rPr>
          <w:rFonts w:hint="eastAsia" w:ascii="仿宋" w:hAnsi="仿宋" w:eastAsia="仿宋" w:cs="仿宋"/>
          <w:sz w:val="28"/>
          <w:szCs w:val="28"/>
        </w:rPr>
        <w:t>北京时间）</w:t>
      </w:r>
      <w:r>
        <w:rPr>
          <w:rFonts w:hint="eastAsia" w:ascii="仿宋" w:hAnsi="仿宋" w:eastAsia="仿宋" w:cs="仿宋"/>
          <w:bCs/>
          <w:sz w:val="28"/>
          <w:szCs w:val="28"/>
        </w:rPr>
        <w:t>前递交投标文件</w:t>
      </w:r>
      <w:r>
        <w:rPr>
          <w:rFonts w:hint="eastAsia" w:ascii="仿宋" w:hAnsi="仿宋" w:eastAsia="仿宋" w:cs="仿宋"/>
          <w:sz w:val="28"/>
          <w:szCs w:val="28"/>
        </w:rPr>
        <w:t>。</w:t>
      </w:r>
    </w:p>
    <w:p w14:paraId="1333B4A8">
      <w:pPr>
        <w:rPr>
          <w:rFonts w:ascii="仿宋" w:hAnsi="仿宋" w:eastAsia="仿宋" w:cs="仿宋"/>
          <w:sz w:val="28"/>
          <w:szCs w:val="28"/>
        </w:rPr>
      </w:pPr>
    </w:p>
    <w:p w14:paraId="72874414">
      <w:pPr>
        <w:pStyle w:val="4"/>
        <w:spacing w:before="0" w:after="0" w:line="360" w:lineRule="auto"/>
        <w:rPr>
          <w:rFonts w:ascii="仿宋" w:hAnsi="仿宋" w:eastAsia="仿宋" w:cs="仿宋"/>
          <w:b w:val="0"/>
          <w:sz w:val="28"/>
          <w:szCs w:val="28"/>
        </w:rPr>
      </w:pPr>
      <w:bookmarkStart w:id="2" w:name="_Toc35393621"/>
      <w:bookmarkStart w:id="3" w:name="_Toc28359002"/>
      <w:bookmarkStart w:id="4" w:name="_Toc28359079"/>
      <w:bookmarkStart w:id="5" w:name="_Toc35393790"/>
      <w:bookmarkStart w:id="6" w:name="_Hlk24379207"/>
      <w:r>
        <w:rPr>
          <w:rFonts w:hint="eastAsia" w:ascii="仿宋" w:hAnsi="仿宋" w:eastAsia="仿宋" w:cs="仿宋"/>
          <w:b w:val="0"/>
          <w:sz w:val="28"/>
          <w:szCs w:val="28"/>
        </w:rPr>
        <w:t>一、项目基本情况</w:t>
      </w:r>
      <w:bookmarkEnd w:id="2"/>
      <w:bookmarkEnd w:id="3"/>
      <w:bookmarkEnd w:id="4"/>
      <w:bookmarkEnd w:id="5"/>
    </w:p>
    <w:p w14:paraId="2C906BBB">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686-2511BI040189</w:t>
      </w:r>
      <w:r>
        <w:rPr>
          <w:rFonts w:hint="eastAsia" w:ascii="仿宋" w:hAnsi="仿宋" w:eastAsia="仿宋" w:cs="仿宋"/>
          <w:sz w:val="28"/>
          <w:szCs w:val="28"/>
          <w:lang w:val="en-US" w:eastAsia="zh-CN"/>
        </w:rPr>
        <w:t>Z</w:t>
      </w:r>
    </w:p>
    <w:p w14:paraId="06CC2D53">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bookmarkStart w:id="33" w:name="_GoBack"/>
      <w:r>
        <w:rPr>
          <w:rFonts w:hint="eastAsia" w:ascii="仿宋" w:hAnsi="仿宋" w:eastAsia="仿宋" w:cs="仿宋"/>
          <w:sz w:val="28"/>
          <w:szCs w:val="28"/>
          <w:lang w:eastAsia="zh-CN"/>
        </w:rPr>
        <w:t>通用公用经费餐饮服务采购项目</w:t>
      </w:r>
      <w:bookmarkEnd w:id="33"/>
    </w:p>
    <w:p w14:paraId="6058A2C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6048万元</w:t>
      </w:r>
    </w:p>
    <w:p w14:paraId="51EC748F">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4.采购需求：</w:t>
      </w:r>
    </w:p>
    <w:tbl>
      <w:tblPr>
        <w:tblStyle w:val="13"/>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882"/>
        <w:gridCol w:w="1986"/>
        <w:gridCol w:w="1017"/>
        <w:gridCol w:w="4335"/>
      </w:tblGrid>
      <w:tr w14:paraId="72D25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703" w:type="dxa"/>
            <w:vAlign w:val="center"/>
          </w:tcPr>
          <w:p w14:paraId="03E7E951">
            <w:pPr>
              <w:pStyle w:val="23"/>
              <w:spacing w:line="240" w:lineRule="auto"/>
              <w:jc w:val="center"/>
              <w:rPr>
                <w:b/>
                <w:bCs/>
                <w:sz w:val="24"/>
                <w:szCs w:val="24"/>
                <w:lang w:eastAsia="zh-CN"/>
              </w:rPr>
            </w:pPr>
            <w:r>
              <w:rPr>
                <w:rFonts w:hint="eastAsia"/>
                <w:b/>
                <w:bCs/>
                <w:sz w:val="24"/>
                <w:szCs w:val="24"/>
                <w:lang w:eastAsia="zh-CN"/>
              </w:rPr>
              <w:t>包号</w:t>
            </w:r>
          </w:p>
        </w:tc>
        <w:tc>
          <w:tcPr>
            <w:tcW w:w="1882" w:type="dxa"/>
            <w:vAlign w:val="center"/>
          </w:tcPr>
          <w:p w14:paraId="7FFE19F3">
            <w:pPr>
              <w:pStyle w:val="23"/>
              <w:spacing w:line="240" w:lineRule="auto"/>
              <w:jc w:val="center"/>
              <w:rPr>
                <w:b/>
                <w:bCs/>
                <w:sz w:val="24"/>
                <w:szCs w:val="24"/>
                <w:lang w:eastAsia="zh-CN"/>
              </w:rPr>
            </w:pPr>
            <w:r>
              <w:rPr>
                <w:rFonts w:hint="eastAsia"/>
                <w:b/>
                <w:bCs/>
                <w:sz w:val="24"/>
                <w:szCs w:val="24"/>
                <w:lang w:eastAsia="zh-CN"/>
              </w:rPr>
              <w:t>标的名称</w:t>
            </w:r>
          </w:p>
        </w:tc>
        <w:tc>
          <w:tcPr>
            <w:tcW w:w="1986" w:type="dxa"/>
            <w:vAlign w:val="center"/>
          </w:tcPr>
          <w:p w14:paraId="5A489E44">
            <w:pPr>
              <w:spacing w:line="240" w:lineRule="auto"/>
              <w:jc w:val="center"/>
              <w:rPr>
                <w:rFonts w:hint="eastAsia"/>
                <w:b/>
                <w:bCs/>
                <w:sz w:val="24"/>
                <w:szCs w:val="24"/>
                <w:lang w:eastAsia="zh-CN"/>
              </w:rPr>
            </w:pPr>
            <w:r>
              <w:rPr>
                <w:rFonts w:hint="eastAsia" w:ascii="宋体" w:hAnsi="宋体" w:eastAsia="宋体" w:cs="宋体"/>
                <w:b/>
                <w:sz w:val="24"/>
                <w:szCs w:val="24"/>
                <w:highlight w:val="none"/>
              </w:rPr>
              <w:t>预算金额</w:t>
            </w:r>
          </w:p>
        </w:tc>
        <w:tc>
          <w:tcPr>
            <w:tcW w:w="1017" w:type="dxa"/>
            <w:vAlign w:val="center"/>
          </w:tcPr>
          <w:p w14:paraId="0FA88EE6">
            <w:pPr>
              <w:pStyle w:val="23"/>
              <w:spacing w:line="240" w:lineRule="auto"/>
              <w:jc w:val="center"/>
              <w:rPr>
                <w:b/>
                <w:bCs/>
                <w:sz w:val="24"/>
                <w:szCs w:val="24"/>
                <w:lang w:eastAsia="zh-CN"/>
              </w:rPr>
            </w:pPr>
            <w:r>
              <w:rPr>
                <w:rFonts w:hint="eastAsia"/>
                <w:b/>
                <w:bCs/>
                <w:sz w:val="24"/>
                <w:szCs w:val="24"/>
                <w:lang w:eastAsia="zh-CN"/>
              </w:rPr>
              <w:t>数量</w:t>
            </w:r>
          </w:p>
        </w:tc>
        <w:tc>
          <w:tcPr>
            <w:tcW w:w="4335" w:type="dxa"/>
            <w:vAlign w:val="center"/>
          </w:tcPr>
          <w:p w14:paraId="4227291C">
            <w:pPr>
              <w:pStyle w:val="23"/>
              <w:spacing w:line="240" w:lineRule="auto"/>
              <w:jc w:val="center"/>
              <w:rPr>
                <w:b/>
                <w:bCs/>
                <w:sz w:val="24"/>
                <w:szCs w:val="24"/>
                <w:lang w:eastAsia="zh-CN"/>
              </w:rPr>
            </w:pPr>
            <w:r>
              <w:rPr>
                <w:rFonts w:hint="eastAsia"/>
                <w:b/>
                <w:bCs/>
                <w:sz w:val="24"/>
                <w:szCs w:val="24"/>
                <w:lang w:eastAsia="zh-CN"/>
              </w:rPr>
              <w:t>简要技术需求或服务要求</w:t>
            </w:r>
          </w:p>
        </w:tc>
      </w:tr>
      <w:tr w14:paraId="7BFB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703" w:type="dxa"/>
            <w:vAlign w:val="center"/>
          </w:tcPr>
          <w:p w14:paraId="52B2A48A">
            <w:pPr>
              <w:pStyle w:val="23"/>
              <w:jc w:val="center"/>
              <w:rPr>
                <w:sz w:val="24"/>
                <w:szCs w:val="24"/>
                <w:lang w:eastAsia="zh-CN"/>
              </w:rPr>
            </w:pPr>
            <w:r>
              <w:rPr>
                <w:rFonts w:hint="eastAsia"/>
                <w:sz w:val="24"/>
                <w:szCs w:val="24"/>
                <w:lang w:eastAsia="zh-CN"/>
              </w:rPr>
              <w:t>01</w:t>
            </w:r>
          </w:p>
        </w:tc>
        <w:tc>
          <w:tcPr>
            <w:tcW w:w="1882" w:type="dxa"/>
            <w:vAlign w:val="center"/>
          </w:tcPr>
          <w:p w14:paraId="6FD75504">
            <w:pPr>
              <w:pStyle w:val="23"/>
              <w:jc w:val="center"/>
              <w:rPr>
                <w:sz w:val="24"/>
                <w:szCs w:val="24"/>
              </w:rPr>
            </w:pPr>
            <w:r>
              <w:rPr>
                <w:rFonts w:hint="eastAsia"/>
                <w:sz w:val="24"/>
                <w:szCs w:val="24"/>
                <w:lang w:val="en-US" w:eastAsia="zh-CN"/>
              </w:rPr>
              <w:t>职工</w:t>
            </w:r>
            <w:r>
              <w:rPr>
                <w:rFonts w:hint="eastAsia"/>
                <w:sz w:val="24"/>
                <w:szCs w:val="24"/>
              </w:rPr>
              <w:t>食堂</w:t>
            </w:r>
            <w:r>
              <w:rPr>
                <w:rFonts w:hint="eastAsia"/>
                <w:sz w:val="24"/>
                <w:szCs w:val="24"/>
                <w:lang w:eastAsia="zh-CN"/>
              </w:rPr>
              <w:t>、</w:t>
            </w:r>
            <w:r>
              <w:rPr>
                <w:rFonts w:hint="eastAsia"/>
                <w:sz w:val="24"/>
                <w:szCs w:val="24"/>
                <w:lang w:val="en-US" w:eastAsia="zh-CN"/>
              </w:rPr>
              <w:t>营养食堂</w:t>
            </w:r>
            <w:r>
              <w:rPr>
                <w:rFonts w:hint="eastAsia"/>
                <w:sz w:val="24"/>
                <w:szCs w:val="24"/>
              </w:rPr>
              <w:t>餐饮服务</w:t>
            </w:r>
          </w:p>
        </w:tc>
        <w:tc>
          <w:tcPr>
            <w:tcW w:w="1986" w:type="dxa"/>
            <w:vAlign w:val="center"/>
          </w:tcPr>
          <w:p w14:paraId="6F238C31">
            <w:pPr>
              <w:jc w:val="center"/>
              <w:rPr>
                <w:rFonts w:hint="eastAsia"/>
                <w:sz w:val="24"/>
                <w:szCs w:val="24"/>
              </w:rPr>
            </w:pPr>
            <w:r>
              <w:rPr>
                <w:rFonts w:hint="eastAsia" w:ascii="宋体" w:cs="宋体"/>
                <w:kern w:val="0"/>
                <w:sz w:val="24"/>
                <w:szCs w:val="24"/>
                <w:highlight w:val="none"/>
                <w:lang w:val="en-US" w:eastAsia="zh-CN"/>
              </w:rPr>
              <w:t>采购金额约为</w:t>
            </w:r>
            <w:r>
              <w:rPr>
                <w:rFonts w:hint="eastAsia" w:cs="宋体"/>
                <w:kern w:val="0"/>
                <w:sz w:val="24"/>
                <w:szCs w:val="24"/>
                <w:highlight w:val="none"/>
                <w:lang w:val="en-US" w:eastAsia="zh-CN"/>
              </w:rPr>
              <w:t>2016</w:t>
            </w:r>
            <w:r>
              <w:rPr>
                <w:rFonts w:hint="eastAsia" w:ascii="宋体" w:cs="宋体"/>
                <w:kern w:val="0"/>
                <w:sz w:val="24"/>
                <w:szCs w:val="24"/>
                <w:highlight w:val="none"/>
                <w:lang w:val="en-US" w:eastAsia="zh-CN"/>
              </w:rPr>
              <w:t>万元/</w:t>
            </w:r>
            <w:r>
              <w:rPr>
                <w:rFonts w:hint="eastAsia" w:cs="宋体"/>
                <w:kern w:val="0"/>
                <w:sz w:val="24"/>
                <w:szCs w:val="24"/>
                <w:highlight w:val="none"/>
                <w:lang w:val="en-US" w:eastAsia="zh-CN"/>
              </w:rPr>
              <w:t>年</w:t>
            </w:r>
            <w:r>
              <w:rPr>
                <w:rFonts w:hint="eastAsia" w:ascii="宋体" w:cs="宋体"/>
                <w:kern w:val="0"/>
                <w:sz w:val="24"/>
                <w:szCs w:val="24"/>
                <w:highlight w:val="none"/>
                <w:lang w:val="en-US" w:eastAsia="zh-CN"/>
              </w:rPr>
              <w:t>，具体以实际发生为准。</w:t>
            </w:r>
          </w:p>
        </w:tc>
        <w:tc>
          <w:tcPr>
            <w:tcW w:w="1017" w:type="dxa"/>
            <w:vAlign w:val="center"/>
          </w:tcPr>
          <w:p w14:paraId="5B6F989C">
            <w:pPr>
              <w:pStyle w:val="23"/>
              <w:jc w:val="center"/>
              <w:rPr>
                <w:rFonts w:hint="default"/>
                <w:sz w:val="24"/>
                <w:szCs w:val="24"/>
                <w:lang w:val="en-US" w:eastAsia="zh-CN"/>
              </w:rPr>
            </w:pPr>
            <w:r>
              <w:rPr>
                <w:rFonts w:hint="eastAsia"/>
                <w:sz w:val="24"/>
                <w:szCs w:val="24"/>
                <w:lang w:val="en-US" w:eastAsia="zh-CN"/>
              </w:rPr>
              <w:t>一项</w:t>
            </w:r>
          </w:p>
        </w:tc>
        <w:tc>
          <w:tcPr>
            <w:tcW w:w="4335" w:type="dxa"/>
            <w:vAlign w:val="center"/>
          </w:tcPr>
          <w:p w14:paraId="297A48D6">
            <w:pPr>
              <w:pStyle w:val="23"/>
              <w:jc w:val="center"/>
              <w:rPr>
                <w:sz w:val="24"/>
                <w:szCs w:val="24"/>
                <w:lang w:eastAsia="zh-CN"/>
              </w:rPr>
            </w:pPr>
            <w:r>
              <w:rPr>
                <w:rFonts w:hint="eastAsia"/>
                <w:sz w:val="24"/>
                <w:szCs w:val="24"/>
                <w:lang w:eastAsia="zh-CN"/>
              </w:rPr>
              <w:t>首都医科大学附属北京世纪坛医院为了保证食堂所提供的餐饮服务质量，更好地为全院职工、住院患者提供优良的餐饮服务，进一步做好医院的后勤服务保障工作，响应和推动后勤社会化改革，甄选优质餐饮服务企业为医院提供多元化餐饮服务保障，将食堂委托给第三方服务。</w:t>
            </w:r>
          </w:p>
        </w:tc>
      </w:tr>
    </w:tbl>
    <w:p w14:paraId="3038430C">
      <w:pPr>
        <w:ind w:firstLine="560" w:firstLineChars="200"/>
        <w:rPr>
          <w:rFonts w:ascii="仿宋" w:hAnsi="仿宋" w:eastAsia="仿宋" w:cs="仿宋"/>
          <w:sz w:val="28"/>
          <w:szCs w:val="28"/>
          <w:u w:val="single"/>
        </w:rPr>
      </w:pPr>
      <w:r>
        <w:rPr>
          <w:rFonts w:hint="eastAsia" w:ascii="仿宋" w:hAnsi="仿宋" w:eastAsia="仿宋" w:cs="仿宋"/>
          <w:sz w:val="28"/>
          <w:szCs w:val="28"/>
        </w:rPr>
        <w:t>5.</w:t>
      </w:r>
      <w:r>
        <w:rPr>
          <w:rFonts w:hint="eastAsia" w:ascii="仿宋" w:hAnsi="仿宋" w:eastAsia="仿宋" w:cs="仿宋"/>
          <w:sz w:val="28"/>
          <w:szCs w:val="28"/>
          <w:lang w:eastAsia="zh-CN"/>
        </w:rPr>
        <w:t>合同履行期限：</w:t>
      </w:r>
      <w:r>
        <w:rPr>
          <w:rFonts w:hint="eastAsia" w:ascii="仿宋" w:hAnsi="仿宋" w:eastAsia="仿宋" w:cs="仿宋"/>
          <w:sz w:val="28"/>
          <w:szCs w:val="28"/>
          <w:lang w:val="en-US" w:eastAsia="zh-CN"/>
        </w:rPr>
        <w:t>三年。</w:t>
      </w:r>
    </w:p>
    <w:p w14:paraId="528A57B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23AB0BF4">
      <w:pPr>
        <w:pStyle w:val="4"/>
        <w:spacing w:line="360" w:lineRule="auto"/>
        <w:rPr>
          <w:rFonts w:ascii="仿宋" w:hAnsi="仿宋" w:eastAsia="仿宋" w:cs="仿宋"/>
          <w:b w:val="0"/>
          <w:sz w:val="28"/>
          <w:szCs w:val="28"/>
        </w:rPr>
      </w:pPr>
      <w:bookmarkStart w:id="7" w:name="_Toc28359080"/>
      <w:bookmarkStart w:id="8" w:name="_Toc28359003"/>
      <w:bookmarkStart w:id="9" w:name="_Toc35393622"/>
      <w:bookmarkStart w:id="10" w:name="_Toc35393791"/>
      <w:r>
        <w:rPr>
          <w:rFonts w:hint="eastAsia" w:ascii="仿宋" w:hAnsi="仿宋" w:eastAsia="仿宋" w:cs="仿宋"/>
          <w:b w:val="0"/>
          <w:sz w:val="28"/>
          <w:szCs w:val="28"/>
        </w:rPr>
        <w:t>二、申请人的资格要求：</w:t>
      </w:r>
      <w:bookmarkEnd w:id="7"/>
      <w:bookmarkEnd w:id="8"/>
      <w:bookmarkEnd w:id="9"/>
      <w:bookmarkEnd w:id="10"/>
    </w:p>
    <w:p w14:paraId="61FBD3F7">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C9E057B">
      <w:pPr>
        <w:ind w:firstLine="560" w:firstLineChars="200"/>
        <w:rPr>
          <w:rFonts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4DDB90EB">
      <w:pPr>
        <w:ind w:firstLine="840" w:firstLineChars="300"/>
        <w:rPr>
          <w:rFonts w:ascii="仿宋" w:hAnsi="仿宋" w:eastAsia="仿宋" w:cs="仿宋"/>
          <w:sz w:val="28"/>
          <w:szCs w:val="28"/>
        </w:rPr>
      </w:pPr>
      <w:r>
        <w:rPr>
          <w:rFonts w:hint="eastAsia" w:ascii="仿宋" w:hAnsi="仿宋" w:eastAsia="仿宋" w:cs="仿宋"/>
          <w:sz w:val="28"/>
          <w:szCs w:val="28"/>
        </w:rPr>
        <w:t>2.1 中小企业政策</w:t>
      </w:r>
    </w:p>
    <w:p w14:paraId="018970EE">
      <w:pPr>
        <w:ind w:firstLine="840" w:firstLineChars="3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■本项目不专门面向中小企业预留采购份额。</w:t>
      </w:r>
    </w:p>
    <w:p w14:paraId="6F51FA84">
      <w:pPr>
        <w:ind w:firstLine="840" w:firstLineChars="300"/>
      </w:pPr>
      <w:r>
        <w:rPr>
          <w:rFonts w:hint="eastAsia" w:ascii="仿宋" w:hAnsi="仿宋" w:eastAsia="仿宋" w:cs="仿宋"/>
          <w:sz w:val="28"/>
          <w:szCs w:val="28"/>
        </w:rPr>
        <w:t>2.2 其它落实政府采购政策的资格要求（如有）：无。</w:t>
      </w:r>
    </w:p>
    <w:p w14:paraId="61FA93BB">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14:paraId="4BFBCD5D">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663CFCE5">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3E639827">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472D4B24">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018DC100">
      <w:pPr>
        <w:ind w:firstLine="840" w:firstLineChars="300"/>
      </w:pPr>
      <w:r>
        <w:rPr>
          <w:rFonts w:hint="eastAsia" w:ascii="仿宋" w:hAnsi="仿宋" w:eastAsia="仿宋" w:cs="仿宋"/>
          <w:sz w:val="28"/>
          <w:szCs w:val="28"/>
        </w:rPr>
        <w:t>3.3其他特定资格要求：</w:t>
      </w:r>
      <w:r>
        <w:rPr>
          <w:rFonts w:hint="eastAsia" w:ascii="仿宋" w:hAnsi="仿宋" w:eastAsia="仿宋" w:cs="仿宋"/>
          <w:sz w:val="28"/>
          <w:szCs w:val="28"/>
          <w:lang w:val="en-US" w:eastAsia="zh-CN"/>
        </w:rPr>
        <w:t>供应商应</w:t>
      </w:r>
      <w:r>
        <w:rPr>
          <w:rFonts w:hint="eastAsia" w:ascii="仿宋" w:hAnsi="仿宋" w:eastAsia="仿宋" w:cs="仿宋"/>
          <w:sz w:val="28"/>
          <w:szCs w:val="28"/>
        </w:rPr>
        <w:t>具</w:t>
      </w:r>
      <w:r>
        <w:rPr>
          <w:rFonts w:hint="eastAsia" w:ascii="仿宋" w:hAnsi="仿宋" w:eastAsia="仿宋" w:cs="仿宋"/>
          <w:sz w:val="28"/>
          <w:szCs w:val="28"/>
          <w:lang w:val="en-US" w:eastAsia="zh-CN"/>
        </w:rPr>
        <w:t>有</w:t>
      </w:r>
      <w:r>
        <w:rPr>
          <w:rFonts w:hint="eastAsia" w:ascii="仿宋" w:hAnsi="仿宋" w:eastAsia="仿宋" w:cs="仿宋"/>
          <w:sz w:val="28"/>
          <w:szCs w:val="28"/>
        </w:rPr>
        <w:t>有</w:t>
      </w:r>
      <w:r>
        <w:rPr>
          <w:rFonts w:hint="eastAsia" w:ascii="仿宋" w:hAnsi="仿宋" w:eastAsia="仿宋" w:cs="仿宋"/>
          <w:sz w:val="28"/>
          <w:szCs w:val="28"/>
          <w:lang w:val="en-US" w:eastAsia="zh-CN"/>
        </w:rPr>
        <w:t>效</w:t>
      </w:r>
      <w:r>
        <w:rPr>
          <w:rFonts w:hint="eastAsia" w:ascii="仿宋" w:hAnsi="仿宋" w:eastAsia="仿宋" w:cs="仿宋"/>
          <w:sz w:val="28"/>
          <w:szCs w:val="28"/>
        </w:rPr>
        <w:t>的《食品经营许可证》</w:t>
      </w:r>
      <w:r>
        <w:rPr>
          <w:rFonts w:hint="eastAsia" w:ascii="仿宋" w:hAnsi="仿宋" w:eastAsia="仿宋" w:cs="仿宋"/>
          <w:sz w:val="28"/>
          <w:szCs w:val="28"/>
          <w:lang w:eastAsia="zh-CN"/>
        </w:rPr>
        <w:t>。</w:t>
      </w:r>
    </w:p>
    <w:p w14:paraId="6B7094B5">
      <w:pPr>
        <w:pStyle w:val="4"/>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10F497A1">
      <w:pPr>
        <w:spacing w:line="360" w:lineRule="auto"/>
        <w:ind w:firstLine="560" w:firstLineChars="200"/>
        <w:rPr>
          <w:rFonts w:ascii="仿宋" w:hAnsi="仿宋" w:eastAsia="仿宋" w:cs="仿宋"/>
          <w:sz w:val="28"/>
          <w:szCs w:val="28"/>
        </w:rPr>
      </w:pPr>
      <w:bookmarkStart w:id="15" w:name="_Toc28359082"/>
      <w:bookmarkStart w:id="16" w:name="_Toc28359005"/>
      <w:bookmarkStart w:id="17" w:name="_Toc35393624"/>
      <w:bookmarkStart w:id="18" w:name="_Toc35393793"/>
      <w:r>
        <w:rPr>
          <w:rFonts w:ascii="仿宋" w:hAnsi="仿宋" w:eastAsia="仿宋" w:cs="仿宋"/>
          <w:sz w:val="28"/>
          <w:szCs w:val="28"/>
        </w:rPr>
        <w:t>1.时间：</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日至202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日</w:t>
      </w:r>
      <w:r>
        <w:rPr>
          <w:rFonts w:ascii="仿宋" w:hAnsi="仿宋" w:eastAsia="仿宋" w:cs="仿宋"/>
          <w:sz w:val="28"/>
          <w:szCs w:val="28"/>
          <w:highlight w:val="none"/>
        </w:rPr>
        <w:t>，每天上午</w:t>
      </w:r>
      <w:r>
        <w:rPr>
          <w:rFonts w:hint="eastAsia" w:ascii="仿宋" w:hAnsi="仿宋" w:eastAsia="仿宋" w:cs="仿宋"/>
          <w:sz w:val="28"/>
          <w:szCs w:val="28"/>
          <w:highlight w:val="none"/>
        </w:rPr>
        <w:t>8</w:t>
      </w:r>
      <w:r>
        <w:rPr>
          <w:rFonts w:hint="eastAsia" w:ascii="仿宋" w:hAnsi="仿宋" w:eastAsia="仿宋" w:cs="仿宋"/>
          <w:sz w:val="28"/>
          <w:szCs w:val="28"/>
        </w:rPr>
        <w:t>:30</w:t>
      </w:r>
      <w:r>
        <w:rPr>
          <w:rFonts w:ascii="仿宋" w:hAnsi="仿宋" w:eastAsia="仿宋" w:cs="仿宋"/>
          <w:sz w:val="28"/>
          <w:szCs w:val="28"/>
        </w:rPr>
        <w:t>至</w:t>
      </w:r>
      <w:r>
        <w:rPr>
          <w:rFonts w:hint="eastAsia" w:ascii="仿宋" w:hAnsi="仿宋" w:eastAsia="仿宋" w:cs="仿宋"/>
          <w:sz w:val="28"/>
          <w:szCs w:val="28"/>
        </w:rPr>
        <w:t>12:00</w:t>
      </w:r>
      <w:r>
        <w:rPr>
          <w:rFonts w:ascii="仿宋" w:hAnsi="仿宋" w:eastAsia="仿宋" w:cs="仿宋"/>
          <w:sz w:val="28"/>
          <w:szCs w:val="28"/>
        </w:rPr>
        <w:t>，下午</w:t>
      </w:r>
      <w:r>
        <w:rPr>
          <w:rFonts w:hint="eastAsia" w:ascii="仿宋" w:hAnsi="仿宋" w:eastAsia="仿宋" w:cs="仿宋"/>
          <w:sz w:val="28"/>
          <w:szCs w:val="28"/>
        </w:rPr>
        <w:t>12:00</w:t>
      </w:r>
      <w:r>
        <w:rPr>
          <w:rFonts w:ascii="仿宋" w:hAnsi="仿宋" w:eastAsia="仿宋" w:cs="仿宋"/>
          <w:sz w:val="28"/>
          <w:szCs w:val="28"/>
        </w:rPr>
        <w:t>至</w:t>
      </w:r>
      <w:r>
        <w:rPr>
          <w:rFonts w:hint="eastAsia" w:ascii="仿宋" w:hAnsi="仿宋" w:eastAsia="仿宋" w:cs="仿宋"/>
          <w:sz w:val="28"/>
          <w:szCs w:val="28"/>
        </w:rPr>
        <w:t>16:30</w:t>
      </w:r>
      <w:r>
        <w:rPr>
          <w:rFonts w:ascii="仿宋" w:hAnsi="仿宋" w:eastAsia="仿宋" w:cs="仿宋"/>
          <w:sz w:val="28"/>
          <w:szCs w:val="28"/>
        </w:rPr>
        <w:t>（北京时间，法定节假日除外）。</w:t>
      </w:r>
    </w:p>
    <w:p w14:paraId="49EDAA01">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14:paraId="6CEF3AD0">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14:paraId="1DD563FA">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251E9E16">
      <w:pPr>
        <w:pStyle w:val="4"/>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3EAE46A5">
      <w:pPr>
        <w:spacing w:line="360" w:lineRule="auto"/>
        <w:ind w:firstLine="420" w:firstLineChars="150"/>
        <w:rPr>
          <w:rFonts w:ascii="仿宋" w:hAnsi="仿宋" w:eastAsia="仿宋" w:cs="仿宋"/>
          <w:bCs/>
          <w:sz w:val="28"/>
          <w:szCs w:val="28"/>
        </w:rPr>
      </w:pPr>
      <w:bookmarkStart w:id="19" w:name="_Toc28359084"/>
      <w:bookmarkStart w:id="20" w:name="_Toc35393794"/>
      <w:bookmarkStart w:id="21" w:name="_Toc28359007"/>
      <w:bookmarkStart w:id="22" w:name="_Toc35393625"/>
      <w:r>
        <w:rPr>
          <w:rFonts w:hint="eastAsia" w:ascii="仿宋" w:hAnsi="仿宋" w:eastAsia="仿宋" w:cs="仿宋"/>
          <w:bCs/>
          <w:sz w:val="28"/>
          <w:szCs w:val="28"/>
        </w:rPr>
        <w:t>投标截止时间、开标</w:t>
      </w:r>
      <w:r>
        <w:rPr>
          <w:rFonts w:hint="eastAsia" w:ascii="仿宋" w:hAnsi="仿宋" w:eastAsia="仿宋" w:cs="仿宋"/>
          <w:bCs/>
          <w:sz w:val="28"/>
          <w:szCs w:val="28"/>
          <w:highlight w:val="none"/>
        </w:rPr>
        <w:t>时间：</w:t>
      </w:r>
      <w:r>
        <w:rPr>
          <w:rFonts w:hint="eastAsia" w:ascii="仿宋" w:hAnsi="仿宋" w:eastAsia="仿宋" w:cs="仿宋"/>
          <w:bCs/>
          <w:sz w:val="28"/>
          <w:szCs w:val="28"/>
          <w:highlight w:val="none"/>
          <w:lang w:eastAsia="zh-CN"/>
        </w:rPr>
        <w:t>2025年3月11日上午09时30分</w:t>
      </w:r>
      <w:r>
        <w:rPr>
          <w:rFonts w:hint="eastAsia" w:ascii="仿宋" w:hAnsi="仿宋" w:eastAsia="仿宋" w:cs="仿宋"/>
          <w:bCs/>
          <w:sz w:val="28"/>
          <w:szCs w:val="28"/>
          <w:highlight w:val="none"/>
        </w:rPr>
        <w:t>（北京</w:t>
      </w:r>
      <w:r>
        <w:rPr>
          <w:rFonts w:hint="eastAsia" w:ascii="仿宋" w:hAnsi="仿宋" w:eastAsia="仿宋" w:cs="仿宋"/>
          <w:bCs/>
          <w:sz w:val="28"/>
          <w:szCs w:val="28"/>
        </w:rPr>
        <w:t>时间）。</w:t>
      </w:r>
    </w:p>
    <w:p w14:paraId="0C91ADEB">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地点：北京国际贸易有限公司（北京市朝阳区建国门外大街甲3号）。</w:t>
      </w:r>
    </w:p>
    <w:p w14:paraId="56ED7087">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7A9819A9">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486B98DA">
      <w:pPr>
        <w:pStyle w:val="4"/>
        <w:numPr>
          <w:ilvl w:val="0"/>
          <w:numId w:val="1"/>
        </w:numPr>
        <w:spacing w:line="240" w:lineRule="auto"/>
        <w:rPr>
          <w:rFonts w:ascii="仿宋" w:hAnsi="仿宋" w:eastAsia="仿宋" w:cs="仿宋"/>
          <w:kern w:val="0"/>
          <w:sz w:val="28"/>
          <w:szCs w:val="28"/>
        </w:rPr>
      </w:pPr>
      <w:bookmarkStart w:id="23" w:name="_Toc35393795"/>
      <w:bookmarkStart w:id="24" w:name="_Toc35393626"/>
      <w:r>
        <w:rPr>
          <w:rFonts w:hint="eastAsia" w:ascii="仿宋" w:hAnsi="仿宋" w:eastAsia="仿宋" w:cs="仿宋"/>
          <w:b w:val="0"/>
          <w:sz w:val="28"/>
          <w:szCs w:val="28"/>
        </w:rPr>
        <w:t>其他补充事宜</w:t>
      </w:r>
      <w:bookmarkEnd w:id="23"/>
      <w:bookmarkEnd w:id="24"/>
      <w:bookmarkStart w:id="25" w:name="_Toc28359008"/>
      <w:bookmarkStart w:id="26" w:name="_Toc35393796"/>
      <w:bookmarkStart w:id="27" w:name="_Toc35393627"/>
      <w:bookmarkStart w:id="28" w:name="_Toc28359085"/>
    </w:p>
    <w:p w14:paraId="06E3B435">
      <w:pPr>
        <w:ind w:firstLine="560" w:firstLineChars="200"/>
        <w:rPr>
          <w:rFonts w:eastAsia="仿宋"/>
          <w:sz w:val="28"/>
          <w:szCs w:val="28"/>
          <w:lang w:eastAsia="zh-CN"/>
        </w:rPr>
      </w:pPr>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14:paraId="4FFF26BD">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14:paraId="08D9516E">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3074553">
      <w:pPr>
        <w:ind w:firstLine="560" w:firstLineChars="200"/>
        <w:rPr>
          <w:rFonts w:eastAsia="仿宋"/>
          <w:sz w:val="28"/>
          <w:szCs w:val="28"/>
          <w:lang w:eastAsia="zh-CN"/>
        </w:rPr>
      </w:pPr>
      <w:r>
        <w:rPr>
          <w:rFonts w:hint="eastAsia" w:eastAsia="仿宋"/>
          <w:sz w:val="28"/>
          <w:szCs w:val="28"/>
          <w:lang w:eastAsia="zh-CN"/>
        </w:rPr>
        <w:t>CA 数字证书服务热线 010-58511086</w:t>
      </w:r>
    </w:p>
    <w:p w14:paraId="3C48C802">
      <w:pPr>
        <w:ind w:firstLine="560" w:firstLineChars="200"/>
        <w:rPr>
          <w:rFonts w:eastAsia="仿宋"/>
          <w:sz w:val="28"/>
          <w:szCs w:val="28"/>
          <w:lang w:eastAsia="zh-CN"/>
        </w:rPr>
      </w:pPr>
      <w:r>
        <w:rPr>
          <w:rFonts w:hint="eastAsia" w:eastAsia="仿宋"/>
          <w:sz w:val="28"/>
          <w:szCs w:val="28"/>
          <w:lang w:eastAsia="zh-CN"/>
        </w:rPr>
        <w:t>电子营业执照服务热线  400-699-7000</w:t>
      </w:r>
    </w:p>
    <w:p w14:paraId="387289F8">
      <w:pPr>
        <w:ind w:firstLine="560" w:firstLineChars="200"/>
        <w:rPr>
          <w:rFonts w:eastAsia="仿宋"/>
          <w:sz w:val="28"/>
          <w:szCs w:val="28"/>
          <w:lang w:eastAsia="zh-CN"/>
        </w:rPr>
      </w:pPr>
      <w:r>
        <w:rPr>
          <w:rFonts w:hint="eastAsia" w:eastAsia="仿宋"/>
          <w:sz w:val="28"/>
          <w:szCs w:val="28"/>
          <w:lang w:eastAsia="zh-CN"/>
        </w:rPr>
        <w:t>技术支持服务热线  010-86483801</w:t>
      </w:r>
    </w:p>
    <w:p w14:paraId="1B82EA46">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14:paraId="58A175D6">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14:paraId="4A0FB2CA">
      <w:pPr>
        <w:ind w:firstLine="560" w:firstLineChars="200"/>
        <w:rPr>
          <w:rFonts w:eastAsia="仿宋"/>
          <w:sz w:val="28"/>
          <w:szCs w:val="28"/>
          <w:lang w:eastAsia="zh-CN"/>
        </w:rPr>
      </w:pPr>
      <w:r>
        <w:rPr>
          <w:rFonts w:hint="eastAsia" w:eastAsia="仿宋"/>
          <w:sz w:val="28"/>
          <w:szCs w:val="28"/>
          <w:lang w:eastAsia="zh-CN"/>
        </w:rPr>
        <w:t>3.2注册</w:t>
      </w:r>
    </w:p>
    <w:p w14:paraId="746A299F">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14:paraId="7D28B8D2">
      <w:pPr>
        <w:ind w:firstLine="560" w:firstLineChars="200"/>
        <w:rPr>
          <w:rFonts w:eastAsia="仿宋"/>
          <w:sz w:val="28"/>
          <w:szCs w:val="28"/>
          <w:lang w:eastAsia="zh-CN"/>
        </w:rPr>
      </w:pPr>
      <w:r>
        <w:rPr>
          <w:rFonts w:hint="eastAsia" w:eastAsia="仿宋"/>
          <w:sz w:val="28"/>
          <w:szCs w:val="28"/>
          <w:lang w:eastAsia="zh-CN"/>
        </w:rPr>
        <w:t>3.3驱动、客户端下载</w:t>
      </w:r>
    </w:p>
    <w:p w14:paraId="220414C6">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14:paraId="4ABB7430">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14:paraId="0ABC431F">
      <w:pPr>
        <w:ind w:firstLine="560" w:firstLineChars="200"/>
        <w:rPr>
          <w:rFonts w:eastAsia="仿宋"/>
          <w:sz w:val="28"/>
          <w:szCs w:val="28"/>
          <w:lang w:eastAsia="zh-CN"/>
        </w:rPr>
      </w:pPr>
      <w:r>
        <w:rPr>
          <w:rFonts w:hint="eastAsia" w:eastAsia="仿宋"/>
          <w:sz w:val="28"/>
          <w:szCs w:val="28"/>
          <w:lang w:eastAsia="zh-CN"/>
        </w:rPr>
        <w:t>3.4获取电子招标文件</w:t>
      </w:r>
    </w:p>
    <w:p w14:paraId="1896B8A6">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14:paraId="4253EF4D">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14:paraId="2F63AEF1">
      <w:pPr>
        <w:ind w:firstLine="560" w:firstLineChars="200"/>
        <w:rPr>
          <w:rFonts w:hint="eastAsia" w:eastAsia="仿宋"/>
          <w:sz w:val="28"/>
          <w:szCs w:val="28"/>
        </w:rPr>
      </w:pPr>
      <w:r>
        <w:rPr>
          <w:rFonts w:hint="eastAsia" w:eastAsia="仿宋"/>
          <w:sz w:val="28"/>
          <w:szCs w:val="28"/>
        </w:rPr>
        <w:t>3.5编制电子投标文件（本项目不适用）</w:t>
      </w:r>
    </w:p>
    <w:p w14:paraId="16471A15">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7CEA331">
      <w:pPr>
        <w:ind w:firstLine="560" w:firstLineChars="200"/>
        <w:rPr>
          <w:rFonts w:hint="eastAsia" w:eastAsia="仿宋"/>
          <w:sz w:val="28"/>
          <w:szCs w:val="28"/>
          <w:lang w:val="zh-TW"/>
        </w:rPr>
      </w:pPr>
      <w:r>
        <w:rPr>
          <w:rFonts w:hint="eastAsia" w:eastAsia="仿宋"/>
          <w:sz w:val="28"/>
          <w:szCs w:val="28"/>
          <w:lang w:val="zh-TW" w:eastAsia="zh-TW"/>
        </w:rPr>
        <w:t>3.6</w:t>
      </w:r>
      <w:r>
        <w:rPr>
          <w:rFonts w:hint="eastAsia" w:eastAsia="仿宋"/>
          <w:sz w:val="28"/>
          <w:szCs w:val="28"/>
          <w:lang w:val="zh-TW"/>
        </w:rPr>
        <w:t>提交电子投标文件</w:t>
      </w:r>
      <w:r>
        <w:rPr>
          <w:rFonts w:hint="eastAsia" w:eastAsia="仿宋"/>
          <w:sz w:val="28"/>
          <w:szCs w:val="28"/>
        </w:rPr>
        <w:t>（本项目不适用）</w:t>
      </w:r>
    </w:p>
    <w:p w14:paraId="3C6F638C">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14:paraId="421450E7">
      <w:pPr>
        <w:ind w:firstLine="560" w:firstLineChars="200"/>
        <w:rPr>
          <w:rFonts w:hint="eastAsia" w:eastAsia="仿宋"/>
          <w:sz w:val="28"/>
          <w:szCs w:val="28"/>
          <w:lang w:eastAsia="zh-TW"/>
        </w:rPr>
      </w:pPr>
      <w:r>
        <w:rPr>
          <w:rFonts w:hint="eastAsia" w:eastAsia="仿宋"/>
          <w:sz w:val="28"/>
          <w:szCs w:val="28"/>
          <w:lang w:val="zh-TW"/>
        </w:rPr>
        <w:t>3.</w:t>
      </w:r>
      <w:r>
        <w:rPr>
          <w:rFonts w:hint="eastAsia" w:eastAsia="仿宋"/>
          <w:sz w:val="28"/>
          <w:szCs w:val="28"/>
          <w:lang w:val="zh-TW" w:eastAsia="zh-TW"/>
        </w:rPr>
        <w:t>7</w:t>
      </w:r>
      <w:r>
        <w:rPr>
          <w:rFonts w:hint="eastAsia" w:eastAsia="仿宋"/>
          <w:sz w:val="28"/>
          <w:szCs w:val="28"/>
          <w:lang w:val="zh-TW"/>
        </w:rPr>
        <w:t>电子开标</w:t>
      </w:r>
      <w:r>
        <w:rPr>
          <w:rFonts w:hint="eastAsia" w:eastAsia="仿宋"/>
          <w:sz w:val="28"/>
          <w:szCs w:val="28"/>
        </w:rPr>
        <w:t>（本项目不适用）</w:t>
      </w:r>
    </w:p>
    <w:p w14:paraId="64A6D8AA">
      <w:pPr>
        <w:ind w:firstLine="560" w:firstLineChars="200"/>
        <w:rPr>
          <w:rFonts w:eastAsia="仿宋"/>
          <w:sz w:val="28"/>
          <w:szCs w:val="28"/>
        </w:rPr>
      </w:pPr>
      <w:r>
        <w:rPr>
          <w:rFonts w:hint="eastAsia" w:eastAsia="仿宋"/>
          <w:sz w:val="28"/>
          <w:szCs w:val="28"/>
          <w:lang w:val="zh-TW"/>
        </w:rPr>
        <w:t>供应商在开标地点使用</w:t>
      </w:r>
      <w:r>
        <w:rPr>
          <w:rFonts w:hint="eastAsia" w:eastAsia="仿宋"/>
          <w:sz w:val="28"/>
          <w:szCs w:val="28"/>
        </w:rPr>
        <w:t>CA认证证书</w:t>
      </w:r>
      <w:r>
        <w:rPr>
          <w:rFonts w:hint="eastAsia" w:eastAsia="仿宋"/>
          <w:sz w:val="28"/>
          <w:szCs w:val="28"/>
          <w:lang w:val="zh-TW"/>
        </w:rPr>
        <w:t>登录</w:t>
      </w:r>
      <w:r>
        <w:rPr>
          <w:rFonts w:hint="eastAsia" w:eastAsia="仿宋"/>
          <w:sz w:val="28"/>
          <w:szCs w:val="28"/>
        </w:rPr>
        <w:t>北京市政府采购电子交易平台进行电子开标</w:t>
      </w:r>
      <w:r>
        <w:rPr>
          <w:rFonts w:hint="eastAsia" w:eastAsia="仿宋"/>
          <w:sz w:val="28"/>
          <w:szCs w:val="28"/>
          <w:lang w:val="zh-TW"/>
        </w:rPr>
        <w:t>。</w:t>
      </w:r>
    </w:p>
    <w:p w14:paraId="1BDAD11B">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1F027BE9">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45EB7F3A">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首都医科大学附属北京世纪坛医院</w:t>
      </w:r>
    </w:p>
    <w:p w14:paraId="54529858">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北京市海淀区羊坊店铁医路10号</w:t>
      </w:r>
    </w:p>
    <w:p w14:paraId="627823C7">
      <w:pPr>
        <w:spacing w:line="360" w:lineRule="auto"/>
        <w:ind w:left="1129" w:leftChars="371" w:hanging="350" w:hangingChars="125"/>
        <w:jc w:val="left"/>
        <w:rPr>
          <w:rFonts w:hint="eastAsia" w:ascii="仿宋" w:hAnsi="仿宋" w:eastAsia="仿宋" w:cs="仿宋"/>
          <w:sz w:val="28"/>
          <w:szCs w:val="28"/>
          <w:u w:val="single"/>
          <w:lang w:eastAsia="zh-CN"/>
        </w:rPr>
      </w:pPr>
      <w:r>
        <w:rPr>
          <w:rFonts w:hint="eastAsia" w:ascii="仿宋" w:hAnsi="仿宋" w:eastAsia="仿宋" w:cs="仿宋"/>
          <w:sz w:val="28"/>
          <w:szCs w:val="28"/>
        </w:rPr>
        <w:t>联系方式：</w:t>
      </w:r>
      <w:bookmarkStart w:id="29" w:name="_Toc28359086"/>
      <w:bookmarkStart w:id="30" w:name="_Toc28359009"/>
      <w:r>
        <w:rPr>
          <w:rFonts w:hint="eastAsia" w:ascii="仿宋" w:hAnsi="仿宋" w:eastAsia="仿宋" w:cs="仿宋"/>
          <w:sz w:val="28"/>
          <w:szCs w:val="28"/>
          <w:u w:val="single"/>
          <w:lang w:eastAsia="zh-CN"/>
        </w:rPr>
        <w:t>010-63926740</w:t>
      </w:r>
    </w:p>
    <w:bookmarkEnd w:id="29"/>
    <w:bookmarkEnd w:id="30"/>
    <w:p w14:paraId="193CDDC0">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21D8925C">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32119334">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0320CC3B">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sz w:val="28"/>
          <w:szCs w:val="28"/>
          <w:u w:val="single"/>
          <w:lang w:eastAsia="zh-CN"/>
        </w:rPr>
        <w:t>010-85343434</w:t>
      </w:r>
    </w:p>
    <w:p w14:paraId="437EA90E">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59EE7050">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王靖萱、王崴、</w:t>
      </w:r>
      <w:r>
        <w:rPr>
          <w:rFonts w:hint="eastAsia" w:ascii="仿宋" w:hAnsi="仿宋" w:eastAsia="仿宋" w:cs="仿宋"/>
          <w:sz w:val="28"/>
          <w:szCs w:val="28"/>
          <w:u w:val="single"/>
          <w:lang w:eastAsia="zh-CN"/>
        </w:rPr>
        <w:t>梁潇</w:t>
      </w:r>
    </w:p>
    <w:p w14:paraId="41195647">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lang w:eastAsia="zh-CN"/>
        </w:rPr>
        <w:t>010-85343434</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mFjNmZjM2U5ODcyZjQ5NTE0NjNjMjU2OTE5OTIifQ=="/>
    <w:docVar w:name="KSO_WPS_MARK_KEY" w:val="569752c3-0e6e-441d-8a23-adc237efe3fe"/>
  </w:docVars>
  <w:rsids>
    <w:rsidRoot w:val="5C69757C"/>
    <w:rsid w:val="000D5426"/>
    <w:rsid w:val="000D558F"/>
    <w:rsid w:val="00161FC2"/>
    <w:rsid w:val="0029212E"/>
    <w:rsid w:val="002E7F99"/>
    <w:rsid w:val="00603715"/>
    <w:rsid w:val="00646F45"/>
    <w:rsid w:val="006A79F1"/>
    <w:rsid w:val="0091581F"/>
    <w:rsid w:val="00A94DCD"/>
    <w:rsid w:val="00BF4BC5"/>
    <w:rsid w:val="00D65262"/>
    <w:rsid w:val="00DB1EA0"/>
    <w:rsid w:val="03942C4D"/>
    <w:rsid w:val="03EE0393"/>
    <w:rsid w:val="03F36EDF"/>
    <w:rsid w:val="03FF1E5A"/>
    <w:rsid w:val="044D466E"/>
    <w:rsid w:val="04923431"/>
    <w:rsid w:val="04B24EC3"/>
    <w:rsid w:val="0854278F"/>
    <w:rsid w:val="0AF376E5"/>
    <w:rsid w:val="0AF838A6"/>
    <w:rsid w:val="0CF672D1"/>
    <w:rsid w:val="0E0B286D"/>
    <w:rsid w:val="0EE51A53"/>
    <w:rsid w:val="103E71C0"/>
    <w:rsid w:val="12A51AA6"/>
    <w:rsid w:val="12C37828"/>
    <w:rsid w:val="130E27A5"/>
    <w:rsid w:val="13400495"/>
    <w:rsid w:val="13EA45AA"/>
    <w:rsid w:val="13F86009"/>
    <w:rsid w:val="141D78B9"/>
    <w:rsid w:val="158C674C"/>
    <w:rsid w:val="16B93C07"/>
    <w:rsid w:val="174E114A"/>
    <w:rsid w:val="17CF0DE0"/>
    <w:rsid w:val="19F03C9C"/>
    <w:rsid w:val="1A174755"/>
    <w:rsid w:val="1A1D0C33"/>
    <w:rsid w:val="1A3C3D20"/>
    <w:rsid w:val="1B0442B0"/>
    <w:rsid w:val="1C4972F3"/>
    <w:rsid w:val="1CF807A1"/>
    <w:rsid w:val="1D4D5CD3"/>
    <w:rsid w:val="1E1B36DB"/>
    <w:rsid w:val="1ED35AA3"/>
    <w:rsid w:val="1EEF2D2D"/>
    <w:rsid w:val="1FD75D28"/>
    <w:rsid w:val="205C14B5"/>
    <w:rsid w:val="2113111A"/>
    <w:rsid w:val="21457417"/>
    <w:rsid w:val="2224601B"/>
    <w:rsid w:val="256C4FCA"/>
    <w:rsid w:val="25E92A4B"/>
    <w:rsid w:val="25F33BB6"/>
    <w:rsid w:val="26AD7506"/>
    <w:rsid w:val="27401BB2"/>
    <w:rsid w:val="285212FE"/>
    <w:rsid w:val="29051210"/>
    <w:rsid w:val="291C4B35"/>
    <w:rsid w:val="29502FD4"/>
    <w:rsid w:val="2B5979C9"/>
    <w:rsid w:val="2BCA04EF"/>
    <w:rsid w:val="2E8B2C9C"/>
    <w:rsid w:val="2EC63CEE"/>
    <w:rsid w:val="303E35CF"/>
    <w:rsid w:val="3262685B"/>
    <w:rsid w:val="32627B42"/>
    <w:rsid w:val="329434F6"/>
    <w:rsid w:val="337E053C"/>
    <w:rsid w:val="33A1236A"/>
    <w:rsid w:val="34D07ED2"/>
    <w:rsid w:val="36151C5B"/>
    <w:rsid w:val="373B1CDF"/>
    <w:rsid w:val="3D7344A5"/>
    <w:rsid w:val="3DA90D42"/>
    <w:rsid w:val="3F244AAD"/>
    <w:rsid w:val="3FCB542C"/>
    <w:rsid w:val="40331F2C"/>
    <w:rsid w:val="40FD2E2B"/>
    <w:rsid w:val="43CA6B8D"/>
    <w:rsid w:val="440700DA"/>
    <w:rsid w:val="445876A1"/>
    <w:rsid w:val="459660BA"/>
    <w:rsid w:val="45C37C0A"/>
    <w:rsid w:val="46AF7F09"/>
    <w:rsid w:val="46CA2B46"/>
    <w:rsid w:val="46D52298"/>
    <w:rsid w:val="46ED5F2B"/>
    <w:rsid w:val="494E49AA"/>
    <w:rsid w:val="49C30500"/>
    <w:rsid w:val="4AFE145E"/>
    <w:rsid w:val="4BC654AA"/>
    <w:rsid w:val="4C6F0B7D"/>
    <w:rsid w:val="4C9F5D25"/>
    <w:rsid w:val="4CAB781B"/>
    <w:rsid w:val="4D21520B"/>
    <w:rsid w:val="4D771C1E"/>
    <w:rsid w:val="4D9C11A0"/>
    <w:rsid w:val="4E212C99"/>
    <w:rsid w:val="4E3C38DE"/>
    <w:rsid w:val="4EB8286A"/>
    <w:rsid w:val="4EBA744A"/>
    <w:rsid w:val="4FA240B7"/>
    <w:rsid w:val="515310AD"/>
    <w:rsid w:val="51952C0A"/>
    <w:rsid w:val="51E912E0"/>
    <w:rsid w:val="52C23F57"/>
    <w:rsid w:val="52FC16FA"/>
    <w:rsid w:val="531E6325"/>
    <w:rsid w:val="537F3488"/>
    <w:rsid w:val="53D23BDF"/>
    <w:rsid w:val="556A2277"/>
    <w:rsid w:val="56494D96"/>
    <w:rsid w:val="56F47F18"/>
    <w:rsid w:val="5814071D"/>
    <w:rsid w:val="59413C36"/>
    <w:rsid w:val="5A59165A"/>
    <w:rsid w:val="5AF73BCB"/>
    <w:rsid w:val="5C69757C"/>
    <w:rsid w:val="5C8A03BF"/>
    <w:rsid w:val="5E245EF6"/>
    <w:rsid w:val="5E4C41D3"/>
    <w:rsid w:val="5F100B70"/>
    <w:rsid w:val="6124336C"/>
    <w:rsid w:val="61414F8A"/>
    <w:rsid w:val="61A3442C"/>
    <w:rsid w:val="61BA3330"/>
    <w:rsid w:val="62CA27A3"/>
    <w:rsid w:val="643D1F77"/>
    <w:rsid w:val="649C6A63"/>
    <w:rsid w:val="65EE2A50"/>
    <w:rsid w:val="66DD3ED2"/>
    <w:rsid w:val="68DF504F"/>
    <w:rsid w:val="68E02922"/>
    <w:rsid w:val="69AB3967"/>
    <w:rsid w:val="6C3D7821"/>
    <w:rsid w:val="72307267"/>
    <w:rsid w:val="72C14EDA"/>
    <w:rsid w:val="72F23D89"/>
    <w:rsid w:val="73723423"/>
    <w:rsid w:val="74AE2CAA"/>
    <w:rsid w:val="76A9682B"/>
    <w:rsid w:val="7747264E"/>
    <w:rsid w:val="77933457"/>
    <w:rsid w:val="77C65F49"/>
    <w:rsid w:val="78B910A6"/>
    <w:rsid w:val="78DA69F4"/>
    <w:rsid w:val="793730E3"/>
    <w:rsid w:val="7AE57ADF"/>
    <w:rsid w:val="7B8D128E"/>
    <w:rsid w:val="7C436FF0"/>
    <w:rsid w:val="7C793044"/>
    <w:rsid w:val="7D9D63C1"/>
    <w:rsid w:val="7DAE0B2D"/>
    <w:rsid w:val="7E022D25"/>
    <w:rsid w:val="7E81515C"/>
    <w:rsid w:val="7EA03372"/>
    <w:rsid w:val="7F4C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Indent"/>
    <w:basedOn w:val="1"/>
    <w:autoRedefine/>
    <w:qFormat/>
    <w:uiPriority w:val="0"/>
    <w:pPr>
      <w:spacing w:after="120"/>
      <w:ind w:left="420" w:leftChars="200"/>
    </w:pPr>
    <w:rPr>
      <w:szCs w:val="24"/>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autoRedefine/>
    <w:unhideWhenUsed/>
    <w:qFormat/>
    <w:uiPriority w:val="99"/>
    <w:pPr>
      <w:ind w:firstLine="420" w:firstLineChars="200"/>
    </w:pPr>
  </w:style>
  <w:style w:type="paragraph" w:customStyle="1" w:styleId="15">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6">
    <w:name w:val="表格文字"/>
    <w:basedOn w:val="1"/>
    <w:autoRedefine/>
    <w:qFormat/>
    <w:uiPriority w:val="0"/>
    <w:pPr>
      <w:spacing w:before="25" w:after="25"/>
      <w:jc w:val="left"/>
    </w:pPr>
    <w:rPr>
      <w:bCs/>
      <w:spacing w:val="10"/>
      <w:kern w:val="0"/>
      <w:sz w:val="24"/>
    </w:rPr>
  </w:style>
  <w:style w:type="paragraph" w:customStyle="1" w:styleId="17">
    <w:name w:val="列表段落1"/>
    <w:basedOn w:val="1"/>
    <w:autoRedefine/>
    <w:qFormat/>
    <w:uiPriority w:val="34"/>
    <w:pPr>
      <w:ind w:firstLine="420" w:firstLineChars="200"/>
    </w:pPr>
  </w:style>
  <w:style w:type="paragraph" w:customStyle="1" w:styleId="18">
    <w:name w:val="正文3"/>
    <w:autoRedefine/>
    <w:qFormat/>
    <w:uiPriority w:val="0"/>
    <w:pPr>
      <w:jc w:val="both"/>
    </w:pPr>
    <w:rPr>
      <w:rFonts w:ascii="Calibri" w:hAnsi="Calibri" w:eastAsia="宋体" w:cs="Times New Roman"/>
      <w:kern w:val="2"/>
      <w:sz w:val="21"/>
      <w:szCs w:val="21"/>
      <w:lang w:val="en-US" w:eastAsia="zh-CN" w:bidi="ar-SA"/>
    </w:rPr>
  </w:style>
  <w:style w:type="character" w:customStyle="1" w:styleId="19">
    <w:name w:val="font21"/>
    <w:basedOn w:val="14"/>
    <w:autoRedefine/>
    <w:qFormat/>
    <w:uiPriority w:val="0"/>
    <w:rPr>
      <w:rFonts w:ascii="Tahoma" w:hAnsi="Tahoma" w:eastAsia="Tahoma" w:cs="Tahoma"/>
      <w:color w:val="000000"/>
      <w:sz w:val="22"/>
      <w:szCs w:val="22"/>
      <w:u w:val="none"/>
    </w:rPr>
  </w:style>
  <w:style w:type="character" w:customStyle="1" w:styleId="20">
    <w:name w:val="页眉 字符"/>
    <w:basedOn w:val="14"/>
    <w:link w:val="11"/>
    <w:autoRedefine/>
    <w:qFormat/>
    <w:uiPriority w:val="0"/>
    <w:rPr>
      <w:kern w:val="2"/>
      <w:sz w:val="18"/>
      <w:szCs w:val="18"/>
    </w:rPr>
  </w:style>
  <w:style w:type="character" w:customStyle="1" w:styleId="21">
    <w:name w:val="页脚 字符"/>
    <w:basedOn w:val="14"/>
    <w:link w:val="10"/>
    <w:autoRedefine/>
    <w:qFormat/>
    <w:uiPriority w:val="0"/>
    <w:rPr>
      <w:kern w:val="2"/>
      <w:sz w:val="18"/>
      <w:szCs w:val="18"/>
    </w:rPr>
  </w:style>
  <w:style w:type="paragraph" w:styleId="22">
    <w:name w:val="List Paragraph"/>
    <w:basedOn w:val="1"/>
    <w:autoRedefine/>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3">
    <w:name w:val="Table Paragraph"/>
    <w:basedOn w:val="1"/>
    <w:autoRedefine/>
    <w:qFormat/>
    <w:uiPriority w:val="1"/>
  </w:style>
  <w:style w:type="paragraph" w:customStyle="1" w:styleId="24">
    <w:name w:val="列出段落1"/>
    <w:basedOn w:val="1"/>
    <w:autoRedefine/>
    <w:qFormat/>
    <w:uiPriority w:val="1"/>
    <w:pPr>
      <w:spacing w:before="134"/>
      <w:ind w:left="1196" w:hanging="720"/>
    </w:pPr>
    <w:rPr>
      <w:sz w:val="20"/>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2042</Words>
  <Characters>2381</Characters>
  <Lines>15</Lines>
  <Paragraphs>4</Paragraphs>
  <TotalTime>0</TotalTime>
  <ScaleCrop>false</ScaleCrop>
  <LinksUpToDate>false</LinksUpToDate>
  <CharactersWithSpaces>2412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2022-10-27T04:55:00Z</dcterms:created>
  <dc:creator>张珊</dc:creator>
  <cp:lastModifiedBy>琳</cp:lastModifiedBy>
  <cp:lastPrinted>2022-08-09T12:07:00Z</cp:lastPrinted>
  <dcterms:modified xsi:type="dcterms:W3CDTF">2025-02-18T03:01:06Z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420B58DF0D2A4F2FB1DD355625A48ED3_13</vt:lpwstr>
  </property>
  <property fmtid="{D5CDD505-2E9C-101B-9397-08002B2CF9AE}" pid="4" name="KSOTemplateDocerSaveRecord">
    <vt:lpwstr>eyJoZGlkIjoiMDcyMmFjNmZjM2U5ODcyZjQ5NTE0NjNjMjU2OTE5OTIifQ==</vt:lpwstr>
  </property>
</Properties>
</file>