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EC6F30">
      <w:pPr>
        <w:adjustRightInd/>
        <w:spacing w:line="240" w:lineRule="auto"/>
        <w:rPr>
          <w:rFonts w:ascii="宋体" w:cs="楷体_GB2312"/>
          <w:color w:val="auto"/>
          <w:sz w:val="32"/>
          <w:szCs w:val="32"/>
          <w:highlight w:val="none"/>
        </w:rPr>
      </w:pPr>
    </w:p>
    <w:p w14:paraId="0C7330F6">
      <w:pPr>
        <w:adjustRightInd/>
        <w:spacing w:line="240" w:lineRule="auto"/>
        <w:rPr>
          <w:rFonts w:ascii="宋体" w:cs="楷体_GB2312"/>
          <w:color w:val="auto"/>
          <w:sz w:val="32"/>
          <w:szCs w:val="32"/>
          <w:highlight w:val="none"/>
        </w:rPr>
      </w:pPr>
    </w:p>
    <w:p w14:paraId="1D5FD317">
      <w:pPr>
        <w:adjustRightInd/>
        <w:spacing w:line="240" w:lineRule="auto"/>
        <w:jc w:val="center"/>
        <w:rPr>
          <w:rFonts w:ascii="宋体"/>
          <w:color w:val="auto"/>
          <w:sz w:val="96"/>
          <w:szCs w:val="24"/>
          <w:highlight w:val="none"/>
        </w:rPr>
      </w:pPr>
    </w:p>
    <w:p w14:paraId="1B9BF6AF">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5146FE58">
      <w:pPr>
        <w:adjustRightInd/>
        <w:spacing w:line="620" w:lineRule="exact"/>
        <w:jc w:val="both"/>
        <w:rPr>
          <w:rFonts w:ascii="宋体"/>
          <w:color w:val="auto"/>
          <w:sz w:val="96"/>
          <w:szCs w:val="24"/>
          <w:highlight w:val="none"/>
        </w:rPr>
      </w:pPr>
    </w:p>
    <w:p w14:paraId="25B71784">
      <w:pPr>
        <w:adjustRightInd/>
        <w:spacing w:line="620" w:lineRule="exact"/>
        <w:jc w:val="both"/>
        <w:rPr>
          <w:rFonts w:ascii="宋体"/>
          <w:color w:val="auto"/>
          <w:sz w:val="96"/>
          <w:szCs w:val="24"/>
          <w:highlight w:val="none"/>
        </w:rPr>
      </w:pPr>
    </w:p>
    <w:p w14:paraId="719C9653">
      <w:pPr>
        <w:adjustRightInd/>
        <w:spacing w:line="620" w:lineRule="exact"/>
        <w:jc w:val="both"/>
        <w:rPr>
          <w:rFonts w:ascii="宋体"/>
          <w:color w:val="auto"/>
          <w:sz w:val="96"/>
          <w:szCs w:val="24"/>
          <w:highlight w:val="none"/>
        </w:rPr>
      </w:pPr>
    </w:p>
    <w:p w14:paraId="24C0FCA1">
      <w:pPr>
        <w:adjustRightInd/>
        <w:spacing w:line="620" w:lineRule="exact"/>
        <w:ind w:firstLine="1080" w:firstLineChars="300"/>
        <w:jc w:val="both"/>
        <w:rPr>
          <w:rFonts w:hint="eastAsia" w:ascii="宋体" w:eastAsia="宋体"/>
          <w:color w:val="auto"/>
          <w:sz w:val="36"/>
          <w:szCs w:val="36"/>
          <w:highlight w:val="none"/>
          <w:lang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24002</w:t>
      </w:r>
    </w:p>
    <w:p w14:paraId="70EE0972">
      <w:pPr>
        <w:ind w:left="2880" w:leftChars="450" w:hanging="1800" w:hangingChars="500"/>
        <w:rPr>
          <w:rFonts w:hint="eastAsia" w:ascii="宋体" w:hAnsi="宋体"/>
          <w:color w:val="auto"/>
          <w:sz w:val="36"/>
          <w:szCs w:val="36"/>
          <w:highlight w:val="none"/>
          <w:lang w:eastAsia="zh-CN"/>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eastAsia="zh-CN"/>
        </w:rPr>
        <w:t>便携式</w:t>
      </w:r>
    </w:p>
    <w:p w14:paraId="61AEE0C7">
      <w:pPr>
        <w:ind w:left="2880" w:leftChars="1200" w:firstLine="0" w:firstLineChars="0"/>
        <w:rPr>
          <w:rFonts w:ascii="宋体"/>
          <w:color w:val="auto"/>
          <w:sz w:val="36"/>
          <w:szCs w:val="36"/>
          <w:highlight w:val="none"/>
        </w:rPr>
      </w:pPr>
      <w:r>
        <w:rPr>
          <w:rFonts w:hint="eastAsia" w:ascii="宋体" w:hAnsi="宋体"/>
          <w:color w:val="auto"/>
          <w:sz w:val="36"/>
          <w:szCs w:val="36"/>
          <w:highlight w:val="none"/>
          <w:lang w:eastAsia="zh-CN"/>
        </w:rPr>
        <w:t>计算机</w:t>
      </w:r>
      <w:r>
        <w:rPr>
          <w:rFonts w:hint="eastAsia" w:ascii="宋体" w:hAnsi="宋体"/>
          <w:color w:val="auto"/>
          <w:sz w:val="36"/>
          <w:szCs w:val="36"/>
          <w:highlight w:val="none"/>
        </w:rPr>
        <w:t>框架协议采购项目（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01D90465">
      <w:pPr>
        <w:adjustRightInd/>
        <w:spacing w:line="620" w:lineRule="exact"/>
        <w:jc w:val="both"/>
        <w:rPr>
          <w:rFonts w:ascii="宋体"/>
          <w:color w:val="auto"/>
          <w:sz w:val="36"/>
          <w:szCs w:val="36"/>
          <w:highlight w:val="none"/>
        </w:rPr>
      </w:pPr>
    </w:p>
    <w:p w14:paraId="0D5878CC">
      <w:pPr>
        <w:adjustRightInd/>
        <w:spacing w:line="620" w:lineRule="exact"/>
        <w:jc w:val="both"/>
        <w:rPr>
          <w:rFonts w:ascii="宋体"/>
          <w:color w:val="auto"/>
          <w:sz w:val="36"/>
          <w:szCs w:val="36"/>
          <w:highlight w:val="none"/>
        </w:rPr>
      </w:pPr>
    </w:p>
    <w:p w14:paraId="62384F68">
      <w:pPr>
        <w:adjustRightInd/>
        <w:spacing w:line="620" w:lineRule="exact"/>
        <w:jc w:val="both"/>
        <w:rPr>
          <w:rFonts w:ascii="宋体"/>
          <w:color w:val="auto"/>
          <w:sz w:val="36"/>
          <w:szCs w:val="36"/>
          <w:highlight w:val="none"/>
        </w:rPr>
      </w:pPr>
    </w:p>
    <w:p w14:paraId="1F1596A2">
      <w:pPr>
        <w:adjustRightInd/>
        <w:spacing w:line="620" w:lineRule="exact"/>
        <w:jc w:val="both"/>
        <w:rPr>
          <w:rFonts w:ascii="宋体"/>
          <w:color w:val="auto"/>
          <w:sz w:val="36"/>
          <w:szCs w:val="36"/>
          <w:highlight w:val="none"/>
        </w:rPr>
      </w:pPr>
    </w:p>
    <w:p w14:paraId="031B4279">
      <w:pPr>
        <w:adjustRightInd/>
        <w:spacing w:line="620" w:lineRule="exact"/>
        <w:jc w:val="both"/>
        <w:rPr>
          <w:rFonts w:ascii="宋体"/>
          <w:color w:val="auto"/>
          <w:sz w:val="36"/>
          <w:szCs w:val="36"/>
          <w:highlight w:val="none"/>
        </w:rPr>
      </w:pPr>
    </w:p>
    <w:p w14:paraId="0C90D485">
      <w:pPr>
        <w:adjustRightInd/>
        <w:spacing w:line="620" w:lineRule="exact"/>
        <w:jc w:val="both"/>
        <w:rPr>
          <w:rFonts w:ascii="宋体"/>
          <w:color w:val="auto"/>
          <w:sz w:val="36"/>
          <w:szCs w:val="36"/>
          <w:highlight w:val="none"/>
        </w:rPr>
      </w:pPr>
    </w:p>
    <w:p w14:paraId="388187D6">
      <w:pPr>
        <w:adjustRightInd/>
        <w:spacing w:line="620" w:lineRule="exact"/>
        <w:rPr>
          <w:rFonts w:ascii="宋体"/>
          <w:color w:val="auto"/>
          <w:sz w:val="36"/>
          <w:szCs w:val="36"/>
          <w:highlight w:val="none"/>
        </w:rPr>
      </w:pPr>
    </w:p>
    <w:p w14:paraId="033E6568">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月</w:t>
      </w:r>
    </w:p>
    <w:p w14:paraId="39E146BC">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04B54D7B">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75041BD9">
          <w:pPr>
            <w:spacing w:line="240" w:lineRule="auto"/>
            <w:jc w:val="center"/>
            <w:rPr>
              <w:color w:val="auto"/>
              <w:sz w:val="28"/>
              <w:szCs w:val="24"/>
              <w:highlight w:val="none"/>
            </w:rPr>
          </w:pPr>
        </w:p>
        <w:p w14:paraId="29B56DCC">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14BEBD58">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4ACA0F62">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11</w:t>
          </w:r>
          <w:r>
            <w:rPr>
              <w:color w:val="auto"/>
              <w:sz w:val="28"/>
              <w:szCs w:val="24"/>
              <w:highlight w:val="none"/>
            </w:rPr>
            <w:fldChar w:fldCharType="end"/>
          </w:r>
          <w:r>
            <w:rPr>
              <w:color w:val="auto"/>
              <w:sz w:val="28"/>
              <w:szCs w:val="24"/>
              <w:highlight w:val="none"/>
            </w:rPr>
            <w:fldChar w:fldCharType="end"/>
          </w:r>
        </w:p>
        <w:p w14:paraId="4E63EA8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25</w:t>
          </w:r>
          <w:r>
            <w:rPr>
              <w:color w:val="auto"/>
              <w:sz w:val="28"/>
              <w:szCs w:val="24"/>
              <w:highlight w:val="none"/>
            </w:rPr>
            <w:fldChar w:fldCharType="end"/>
          </w:r>
          <w:r>
            <w:rPr>
              <w:color w:val="auto"/>
              <w:sz w:val="28"/>
              <w:szCs w:val="24"/>
              <w:highlight w:val="none"/>
            </w:rPr>
            <w:fldChar w:fldCharType="end"/>
          </w:r>
        </w:p>
        <w:p w14:paraId="3F669B78">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28</w:t>
          </w:r>
          <w:r>
            <w:rPr>
              <w:color w:val="auto"/>
              <w:sz w:val="28"/>
              <w:szCs w:val="24"/>
              <w:highlight w:val="none"/>
            </w:rPr>
            <w:fldChar w:fldCharType="end"/>
          </w:r>
          <w:r>
            <w:rPr>
              <w:color w:val="auto"/>
              <w:sz w:val="28"/>
              <w:szCs w:val="24"/>
              <w:highlight w:val="none"/>
            </w:rPr>
            <w:fldChar w:fldCharType="end"/>
          </w:r>
        </w:p>
        <w:p w14:paraId="12794985">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29</w:t>
          </w:r>
          <w:r>
            <w:rPr>
              <w:color w:val="auto"/>
              <w:sz w:val="28"/>
              <w:szCs w:val="24"/>
              <w:highlight w:val="none"/>
            </w:rPr>
            <w:fldChar w:fldCharType="end"/>
          </w:r>
          <w:r>
            <w:rPr>
              <w:color w:val="auto"/>
              <w:sz w:val="28"/>
              <w:szCs w:val="24"/>
              <w:highlight w:val="none"/>
            </w:rPr>
            <w:fldChar w:fldCharType="end"/>
          </w:r>
        </w:p>
        <w:p w14:paraId="37F5A2B8">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39</w:t>
          </w:r>
          <w:r>
            <w:rPr>
              <w:color w:val="auto"/>
              <w:sz w:val="28"/>
              <w:szCs w:val="24"/>
              <w:highlight w:val="none"/>
            </w:rPr>
            <w:fldChar w:fldCharType="end"/>
          </w:r>
          <w:r>
            <w:rPr>
              <w:color w:val="auto"/>
              <w:sz w:val="28"/>
              <w:szCs w:val="24"/>
              <w:highlight w:val="none"/>
            </w:rPr>
            <w:fldChar w:fldCharType="end"/>
          </w:r>
        </w:p>
        <w:p w14:paraId="3194C810">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75FED392">
      <w:pPr>
        <w:rPr>
          <w:color w:val="auto"/>
          <w:sz w:val="21"/>
          <w:szCs w:val="21"/>
          <w:highlight w:val="none"/>
        </w:rPr>
      </w:pPr>
    </w:p>
    <w:p w14:paraId="0AB0B6C5">
      <w:pPr>
        <w:snapToGrid w:val="0"/>
        <w:spacing w:line="400" w:lineRule="exact"/>
        <w:jc w:val="both"/>
        <w:rPr>
          <w:rFonts w:ascii="宋体"/>
          <w:color w:val="auto"/>
          <w:sz w:val="22"/>
          <w:highlight w:val="none"/>
        </w:rPr>
      </w:pPr>
    </w:p>
    <w:p w14:paraId="3D8C8653">
      <w:pPr>
        <w:pStyle w:val="57"/>
        <w:snapToGrid w:val="0"/>
        <w:spacing w:before="0" w:after="0"/>
        <w:ind w:left="0"/>
        <w:rPr>
          <w:rFonts w:ascii="宋体"/>
          <w:color w:val="auto"/>
          <w:sz w:val="32"/>
          <w:szCs w:val="21"/>
          <w:highlight w:val="none"/>
        </w:rPr>
      </w:pPr>
      <w:bookmarkStart w:id="0" w:name="_Toc186274096"/>
      <w:bookmarkStart w:id="1" w:name="_Toc27650"/>
      <w:bookmarkStart w:id="2" w:name="_Toc27555"/>
      <w:bookmarkStart w:id="3" w:name="_Toc1699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2F624A87">
      <w:pPr>
        <w:pStyle w:val="57"/>
        <w:numPr>
          <w:ilvl w:val="0"/>
          <w:numId w:val="0"/>
        </w:numPr>
        <w:snapToGrid w:val="0"/>
        <w:spacing w:before="0" w:after="0"/>
        <w:jc w:val="left"/>
        <w:outlineLvl w:val="9"/>
        <w:rPr>
          <w:rFonts w:ascii="宋体"/>
          <w:color w:val="auto"/>
          <w:sz w:val="22"/>
          <w:szCs w:val="22"/>
          <w:highlight w:val="none"/>
        </w:rPr>
      </w:pPr>
    </w:p>
    <w:p w14:paraId="78FD6E15">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北京市公共资源交易中心承担市级政府集中采购机构职责,以北京市政府采购中心名义就本项目进行国内框架协议采购征集，现邀请符合本征集文件规定条件的合格响应人前来响应。</w:t>
      </w:r>
    </w:p>
    <w:p w14:paraId="3A6788AD">
      <w:pPr>
        <w:numPr>
          <w:ilvl w:val="0"/>
          <w:numId w:val="4"/>
        </w:numPr>
        <w:snapToGrid w:val="0"/>
        <w:spacing w:line="400" w:lineRule="exact"/>
        <w:rPr>
          <w:rFonts w:ascii="宋体" w:hAnsi="宋体" w:cs="微软雅黑"/>
          <w:b/>
          <w:color w:val="auto"/>
          <w:sz w:val="22"/>
          <w:highlight w:val="none"/>
        </w:rPr>
      </w:pPr>
      <w:bookmarkStart w:id="4" w:name="_Toc184013601"/>
      <w:bookmarkStart w:id="5" w:name="_Toc180051008"/>
      <w:bookmarkStart w:id="6" w:name="_Toc186274097"/>
      <w:bookmarkStart w:id="7" w:name="_Toc184023100"/>
      <w:bookmarkStart w:id="8" w:name="_Toc174185144"/>
      <w:bookmarkStart w:id="9" w:name="_Toc184023106"/>
      <w:bookmarkStart w:id="10" w:name="_Toc186274103"/>
      <w:bookmarkStart w:id="11" w:name="_Toc184013607"/>
      <w:bookmarkStart w:id="12" w:name="_Toc174185151"/>
      <w:bookmarkStart w:id="13" w:name="_Toc180051014"/>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38"/>
        <w:gridCol w:w="3665"/>
        <w:gridCol w:w="3450"/>
      </w:tblGrid>
      <w:tr w14:paraId="6D2B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54143D6">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955" w:type="pct"/>
            <w:vAlign w:val="center"/>
          </w:tcPr>
          <w:p w14:paraId="7DFF6C6D">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1FCD10F9">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793" w:type="pct"/>
            <w:vAlign w:val="center"/>
          </w:tcPr>
          <w:p w14:paraId="45EC51F5">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19F2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DE7DB40">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121F683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178DEFFA">
            <w:pPr>
              <w:kinsoku w:val="0"/>
              <w:overflowPunct w:val="0"/>
              <w:autoSpaceDE w:val="0"/>
              <w:autoSpaceDN w:val="0"/>
              <w:snapToGrid w:val="0"/>
              <w:spacing w:line="320" w:lineRule="exact"/>
              <w:rPr>
                <w:rFonts w:hint="eastAsia" w:ascii="宋体" w:eastAsia="宋体" w:cs="微软雅黑"/>
                <w:b/>
                <w:color w:val="auto"/>
                <w:sz w:val="22"/>
                <w:highlight w:val="none"/>
                <w:lang w:eastAsia="zh-CN"/>
              </w:rPr>
            </w:pPr>
            <w:r>
              <w:rPr>
                <w:rFonts w:ascii="宋体" w:hAnsi="宋体" w:cs="微软雅黑"/>
                <w:color w:val="auto"/>
                <w:sz w:val="22"/>
                <w:highlight w:val="none"/>
              </w:rPr>
              <w:t>BGPC-</w:t>
            </w:r>
            <w:r>
              <w:rPr>
                <w:rFonts w:hint="eastAsia" w:ascii="宋体" w:hAnsi="宋体" w:cs="微软雅黑"/>
                <w:color w:val="auto"/>
                <w:sz w:val="22"/>
                <w:highlight w:val="none"/>
                <w:lang w:eastAsia="zh-CN"/>
              </w:rPr>
              <w:t>Z24002</w:t>
            </w:r>
          </w:p>
        </w:tc>
        <w:tc>
          <w:tcPr>
            <w:tcW w:w="1793" w:type="pct"/>
            <w:vAlign w:val="center"/>
          </w:tcPr>
          <w:p w14:paraId="24D9594F">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5DBF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C151DE9">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76AB5DE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6C45F880">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便携式计算机</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793" w:type="pct"/>
            <w:vAlign w:val="center"/>
          </w:tcPr>
          <w:p w14:paraId="73BBB0EA">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441B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72986F3">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4A00A60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1D869D4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793" w:type="pct"/>
            <w:vAlign w:val="center"/>
          </w:tcPr>
          <w:p w14:paraId="356236CF">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57E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5EDA166">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0FFB0F93">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27BC6361">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793" w:type="pct"/>
            <w:vAlign w:val="center"/>
          </w:tcPr>
          <w:p w14:paraId="4CD68F37">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6D1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756399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64E8A8FB">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39E8EFF7">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793" w:type="pct"/>
            <w:vAlign w:val="center"/>
          </w:tcPr>
          <w:p w14:paraId="7F866FED">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7745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C6EF802">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0937DE0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70CDC9F8">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793" w:type="pct"/>
            <w:vAlign w:val="center"/>
          </w:tcPr>
          <w:p w14:paraId="657DC12C">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759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10706CE">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643E482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6C48C9E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793" w:type="pct"/>
            <w:vAlign w:val="center"/>
          </w:tcPr>
          <w:p w14:paraId="7858CD6C">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color w:val="auto"/>
                <w:sz w:val="22"/>
                <w:szCs w:val="22"/>
                <w:highlight w:val="none"/>
              </w:rPr>
              <w:t>框架协议采购项目，征集阶段无预算</w:t>
            </w:r>
          </w:p>
        </w:tc>
      </w:tr>
      <w:tr w14:paraId="7EF2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CA6067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2956FDB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5DAECDB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793" w:type="pct"/>
            <w:vAlign w:val="center"/>
          </w:tcPr>
          <w:p w14:paraId="02A1D448">
            <w:pPr>
              <w:pStyle w:val="12"/>
              <w:kinsoku w:val="0"/>
              <w:overflowPunct w:val="0"/>
              <w:autoSpaceDE w:val="0"/>
              <w:autoSpaceDN w:val="0"/>
              <w:adjustRightInd w:val="0"/>
              <w:snapToGrid w:val="0"/>
              <w:spacing w:line="320" w:lineRule="exact"/>
              <w:jc w:val="center"/>
              <w:rPr>
                <w:rFonts w:hAnsi="宋体" w:cs="微软雅黑"/>
                <w:color w:val="auto"/>
                <w:sz w:val="22"/>
                <w:szCs w:val="22"/>
                <w:highlight w:val="none"/>
              </w:rPr>
            </w:pPr>
          </w:p>
        </w:tc>
      </w:tr>
      <w:tr w14:paraId="0C87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323B1FD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1D908321">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1C506D2C">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合计18包。</w:t>
            </w:r>
            <w:r>
              <w:rPr>
                <w:rFonts w:hint="eastAsia" w:hAnsi="宋体" w:cs="微软雅黑"/>
                <w:color w:val="auto"/>
                <w:sz w:val="22"/>
                <w:szCs w:val="22"/>
                <w:highlight w:val="none"/>
              </w:rPr>
              <w:t>具体采购需求详见征集文件第四部分。</w:t>
            </w:r>
          </w:p>
        </w:tc>
        <w:tc>
          <w:tcPr>
            <w:tcW w:w="1793" w:type="pct"/>
            <w:vAlign w:val="center"/>
          </w:tcPr>
          <w:p w14:paraId="7D2FF077">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p>
        </w:tc>
      </w:tr>
      <w:tr w14:paraId="0B1A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735F2E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955" w:type="pct"/>
            <w:vAlign w:val="center"/>
          </w:tcPr>
          <w:p w14:paraId="4C62A87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1FCF783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793" w:type="pct"/>
            <w:vAlign w:val="center"/>
          </w:tcPr>
          <w:p w14:paraId="6967A6B0">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0682F2B5">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59B6639D">
      <w:pPr>
        <w:pStyle w:val="6"/>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5ED55C1E">
      <w:pPr>
        <w:pStyle w:val="6"/>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27BCD533">
      <w:pPr>
        <w:pStyle w:val="6"/>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6DBB4674">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3CBDB48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222D5531">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21A14064">
      <w:pPr>
        <w:pStyle w:val="6"/>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6949E4F8">
      <w:pPr>
        <w:pStyle w:val="6"/>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1182D744">
      <w:pPr>
        <w:pStyle w:val="6"/>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0356DB9C">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045B0F88">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04BC3A6A">
      <w:pPr>
        <w:pStyle w:val="6"/>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5CEE389D">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65867891">
      <w:pPr>
        <w:numPr>
          <w:ilvl w:val="0"/>
          <w:numId w:val="4"/>
        </w:numPr>
        <w:snapToGrid w:val="0"/>
        <w:spacing w:line="400" w:lineRule="exact"/>
        <w:rPr>
          <w:rFonts w:ascii="宋体" w:hAnsi="宋体" w:cs="微软雅黑"/>
          <w:b/>
          <w:color w:val="auto"/>
          <w:sz w:val="22"/>
          <w:highlight w:val="none"/>
        </w:rPr>
      </w:pPr>
      <w:bookmarkStart w:id="14" w:name="_Toc184023103"/>
      <w:bookmarkStart w:id="15" w:name="_Toc186274100"/>
      <w:bookmarkStart w:id="16" w:name="_Toc180051011"/>
      <w:bookmarkStart w:id="17" w:name="_Toc184013604"/>
      <w:r>
        <w:rPr>
          <w:rFonts w:hint="eastAsia" w:ascii="宋体" w:hAnsi="宋体" w:cs="微软雅黑"/>
          <w:b/>
          <w:color w:val="auto"/>
          <w:sz w:val="22"/>
          <w:highlight w:val="none"/>
        </w:rPr>
        <w:t>征集文件获取方式和下载期限</w:t>
      </w:r>
      <w:bookmarkEnd w:id="14"/>
      <w:bookmarkEnd w:id="15"/>
      <w:bookmarkEnd w:id="16"/>
      <w:bookmarkEnd w:id="17"/>
    </w:p>
    <w:p w14:paraId="79EDEF66">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563C4AB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56C056DC">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0B69FB6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1</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27</w:t>
      </w:r>
      <w:r>
        <w:rPr>
          <w:rFonts w:hint="eastAsia" w:ascii="宋体" w:hAnsi="宋体" w:cs="微软雅黑"/>
          <w:color w:val="auto"/>
          <w:sz w:val="22"/>
          <w:highlight w:val="none"/>
        </w:rPr>
        <w:t>日-202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2</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21</w:t>
      </w:r>
      <w:r>
        <w:rPr>
          <w:rFonts w:hint="eastAsia" w:ascii="宋体" w:hAnsi="宋体" w:cs="微软雅黑"/>
          <w:color w:val="auto"/>
          <w:sz w:val="22"/>
          <w:highlight w:val="none"/>
        </w:rPr>
        <w:t>日。</w:t>
      </w:r>
    </w:p>
    <w:p w14:paraId="2E76936F">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00B8BFAE">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70135B38">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3F19A4D1">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2F02D7B2">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219C802A">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78B2251C">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36A5E71B">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1E7CF05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73F73C5E">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79C53E05">
      <w:pPr>
        <w:tabs>
          <w:tab w:val="left" w:pos="856"/>
        </w:tabs>
        <w:snapToGrid w:val="0"/>
        <w:spacing w:line="400" w:lineRule="exact"/>
        <w:ind w:left="497" w:leftChars="207" w:firstLine="440" w:firstLineChars="200"/>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4B3A0BE4">
      <w:pPr>
        <w:tabs>
          <w:tab w:val="left" w:pos="856"/>
        </w:tabs>
        <w:snapToGrid w:val="0"/>
        <w:spacing w:line="400" w:lineRule="exact"/>
        <w:ind w:left="497" w:leftChars="207" w:firstLine="440" w:firstLineChars="200"/>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632260AB">
      <w:pPr>
        <w:tabs>
          <w:tab w:val="left" w:pos="856"/>
        </w:tabs>
        <w:snapToGrid w:val="0"/>
        <w:spacing w:line="400" w:lineRule="exact"/>
        <w:ind w:left="497" w:leftChars="207" w:firstLine="440" w:firstLineChars="200"/>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16AB4696">
      <w:pPr>
        <w:tabs>
          <w:tab w:val="left" w:pos="840"/>
        </w:tabs>
        <w:snapToGrid w:val="0"/>
        <w:spacing w:line="400" w:lineRule="exact"/>
        <w:ind w:firstLine="442" w:firstLineChars="200"/>
        <w:rPr>
          <w:rFonts w:ascii="宋体" w:hAnsi="宋体" w:cs="微软雅黑"/>
          <w:b/>
          <w:bCs/>
          <w:color w:val="auto"/>
          <w:sz w:val="22"/>
          <w:highlight w:val="none"/>
        </w:rPr>
      </w:pPr>
      <w:r>
        <w:rPr>
          <w:rFonts w:hint="eastAsia" w:ascii="宋体" w:hAnsi="宋体" w:cs="微软雅黑"/>
          <w:b/>
          <w:bCs/>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5DA86BCE">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2AC77E6A">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2</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24</w:t>
      </w:r>
      <w:r>
        <w:rPr>
          <w:rFonts w:hint="eastAsia" w:ascii="宋体" w:hAnsi="宋体" w:cs="微软雅黑"/>
          <w:color w:val="auto"/>
          <w:sz w:val="22"/>
          <w:highlight w:val="none"/>
        </w:rPr>
        <w:t>日 上午9:30（北京时间）。</w:t>
      </w:r>
    </w:p>
    <w:p w14:paraId="2ECFD443">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p>
    <w:p w14:paraId="25554C34">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rPr>
        <w:t>210分钟</w:t>
      </w:r>
      <w:r>
        <w:rPr>
          <w:rFonts w:hint="eastAsia" w:ascii="宋体" w:hAnsi="宋体" w:cs="微软雅黑"/>
          <w:color w:val="auto"/>
          <w:sz w:val="22"/>
          <w:highlight w:val="none"/>
        </w:rPr>
        <w:t>。</w:t>
      </w:r>
    </w:p>
    <w:p w14:paraId="781CAB6E">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5708719E">
      <w:pPr>
        <w:tabs>
          <w:tab w:val="left" w:pos="854"/>
        </w:tabs>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本项目采用远程电子解密方式，由响应人自行对电子响应文件进行解密，不接受纸质文件，无须响应人到达现场。</w:t>
      </w:r>
    </w:p>
    <w:p w14:paraId="03BF8BE2">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0309798D">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4AD79C74">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434A591F">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6463C875">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2E17A348">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1E73FD9E">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联系人：魏老师</w:t>
      </w:r>
    </w:p>
    <w:p w14:paraId="2AA6FC8A">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电话：010-</w:t>
      </w:r>
      <w:r>
        <w:rPr>
          <w:rFonts w:ascii="宋体" w:hAnsi="宋体" w:cs="微软雅黑"/>
          <w:color w:val="auto"/>
          <w:sz w:val="22"/>
          <w:highlight w:val="none"/>
        </w:rPr>
        <w:t>8391</w:t>
      </w:r>
      <w:r>
        <w:rPr>
          <w:rFonts w:hint="eastAsia" w:ascii="宋体" w:hAnsi="宋体" w:cs="微软雅黑"/>
          <w:color w:val="auto"/>
          <w:sz w:val="22"/>
          <w:highlight w:val="none"/>
        </w:rPr>
        <w:t>6718</w:t>
      </w:r>
    </w:p>
    <w:p w14:paraId="4E4CD37A">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通讯地址：北京市丰台区玉林里45号腾飞大厦</w:t>
      </w:r>
    </w:p>
    <w:p w14:paraId="7B2ACA53">
      <w:pPr>
        <w:spacing w:line="400" w:lineRule="exact"/>
        <w:jc w:val="center"/>
        <w:rPr>
          <w:rFonts w:ascii="宋体" w:cs="微软雅黑"/>
          <w:b/>
          <w:color w:val="auto"/>
          <w:sz w:val="32"/>
          <w:szCs w:val="32"/>
          <w:highlight w:val="none"/>
        </w:rPr>
      </w:pPr>
      <w:r>
        <w:rPr>
          <w:rFonts w:ascii="宋体" w:cs="微软雅黑"/>
          <w:color w:val="auto"/>
          <w:sz w:val="22"/>
          <w:highlight w:val="none"/>
        </w:rPr>
        <w:br w:type="page"/>
      </w:r>
      <w:bookmarkStart w:id="18" w:name="_Toc174185149"/>
      <w:bookmarkStart w:id="19" w:name="_Toc184023104"/>
      <w:bookmarkStart w:id="20" w:name="_Toc184013605"/>
      <w:bookmarkStart w:id="21" w:name="_Toc180051012"/>
      <w:bookmarkStart w:id="22" w:name="_Toc186274101"/>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26252412">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1CDB05E8">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55A0B62D">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42A22E03">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3795D35E">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13381A81">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供应商登录北京市政府采购电子交易平台查阅“用户指南”-“操作指南”-“市场主体CA办理操作流程指引”或“电子营业执照使用指南”，按照程序要求办理。</w:t>
      </w:r>
    </w:p>
    <w:p w14:paraId="2FCDB60B">
      <w:pPr>
        <w:snapToGrid w:val="0"/>
        <w:spacing w:line="400" w:lineRule="exact"/>
        <w:ind w:firstLine="442" w:firstLineChars="200"/>
        <w:rPr>
          <w:rFonts w:ascii="宋体" w:hAnsi="宋体" w:cs="微软雅黑"/>
          <w:color w:val="auto"/>
          <w:sz w:val="22"/>
          <w:highlight w:val="none"/>
        </w:rPr>
      </w:pPr>
      <w:r>
        <w:rPr>
          <w:rFonts w:hint="eastAsia" w:ascii="宋体" w:hAnsi="宋体" w:cs="微软雅黑"/>
          <w:b/>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r>
        <w:rPr>
          <w:rFonts w:hint="eastAsia" w:ascii="宋体" w:hAnsi="宋体" w:cs="微软雅黑"/>
          <w:color w:val="auto"/>
          <w:sz w:val="22"/>
          <w:highlight w:val="none"/>
        </w:rPr>
        <w:t>。</w:t>
      </w:r>
    </w:p>
    <w:p w14:paraId="5534CBBD">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52A8689A">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2B162ED9">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31C64BB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5011ED23">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08C3D13C">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62431C6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386A177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5387521B">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162EF80A">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7066B167">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提示：请响应人务必使用符合北京市政府采购电子交易平台功能的CA数字认证证书进行上述操作，操作同时不要插入其它认证证书。</w:t>
      </w:r>
    </w:p>
    <w:p w14:paraId="5A4CE5FF">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60DDB9D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1F52264A">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73483AFC">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35767A61">
      <w:pPr>
        <w:pStyle w:val="57"/>
        <w:snapToGrid w:val="0"/>
        <w:spacing w:before="0" w:after="0"/>
        <w:ind w:left="0"/>
        <w:rPr>
          <w:rFonts w:cs="微软雅黑"/>
          <w:color w:val="auto"/>
          <w:sz w:val="22"/>
          <w:szCs w:val="22"/>
          <w:highlight w:val="none"/>
        </w:rPr>
      </w:pPr>
      <w:bookmarkStart w:id="24" w:name="_Toc174185152"/>
      <w:bookmarkStart w:id="25" w:name="_Toc186274104"/>
      <w:bookmarkStart w:id="26" w:name="_Toc22558"/>
      <w:bookmarkStart w:id="27" w:name="_Toc5232"/>
      <w:bookmarkStart w:id="28" w:name="_Toc11645"/>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0A818039">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4C6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BEA80C4">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6DEE1D60">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2CFA0A6C">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2EDCFDAC">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5141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21915E6C">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99AB8BC">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50B380F3">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28D494DA">
            <w:pPr>
              <w:pStyle w:val="12"/>
              <w:kinsoku w:val="0"/>
              <w:overflowPunct w:val="0"/>
              <w:autoSpaceDE w:val="0"/>
              <w:autoSpaceDN w:val="0"/>
              <w:spacing w:line="320" w:lineRule="exact"/>
              <w:rPr>
                <w:rFonts w:hAnsi="宋体"/>
                <w:color w:val="auto"/>
                <w:highlight w:val="none"/>
              </w:rPr>
            </w:pPr>
            <w:r>
              <w:rPr>
                <w:rFonts w:hAnsi="宋体"/>
                <w:color w:val="auto"/>
                <w:kern w:val="0"/>
                <w:highlight w:val="none"/>
              </w:rPr>
              <w:t>1</w:t>
            </w:r>
            <w:r>
              <w:rPr>
                <w:rFonts w:hint="eastAsia" w:hAnsi="宋体"/>
                <w:color w:val="auto"/>
                <w:kern w:val="0"/>
                <w:highlight w:val="none"/>
              </w:rPr>
              <w:t>.资格证明文件</w:t>
            </w:r>
          </w:p>
          <w:p w14:paraId="4135B21A">
            <w:pPr>
              <w:pStyle w:val="12"/>
              <w:kinsoku w:val="0"/>
              <w:overflowPunct w:val="0"/>
              <w:autoSpaceDE w:val="0"/>
              <w:autoSpaceDN w:val="0"/>
              <w:spacing w:line="320" w:lineRule="exact"/>
              <w:rPr>
                <w:rFonts w:hAnsi="宋体"/>
                <w:color w:val="auto"/>
                <w:sz w:val="22"/>
                <w:szCs w:val="22"/>
                <w:highlight w:val="none"/>
              </w:rPr>
            </w:pPr>
            <w:r>
              <w:rPr>
                <w:rFonts w:hAnsi="宋体"/>
                <w:color w:val="auto"/>
                <w:kern w:val="0"/>
                <w:highlight w:val="none"/>
              </w:rPr>
              <w:t>2</w:t>
            </w:r>
            <w:r>
              <w:rPr>
                <w:rFonts w:hint="eastAsia" w:hAnsi="宋体"/>
                <w:color w:val="auto"/>
                <w:kern w:val="0"/>
                <w:highlight w:val="none"/>
              </w:rPr>
              <w:t>.技术文件</w:t>
            </w:r>
          </w:p>
        </w:tc>
        <w:tc>
          <w:tcPr>
            <w:tcW w:w="3128" w:type="pct"/>
            <w:vAlign w:val="center"/>
          </w:tcPr>
          <w:p w14:paraId="0700E718">
            <w:pPr>
              <w:pStyle w:val="12"/>
              <w:kinsoku w:val="0"/>
              <w:overflowPunct w:val="0"/>
              <w:autoSpaceDE w:val="0"/>
              <w:autoSpaceDN w:val="0"/>
              <w:spacing w:line="320" w:lineRule="exact"/>
              <w:ind w:firstLine="420" w:firstLineChars="200"/>
              <w:rPr>
                <w:rFonts w:hAnsi="宋体"/>
                <w:color w:val="auto"/>
                <w:kern w:val="0"/>
                <w:highlight w:val="none"/>
              </w:rPr>
            </w:pPr>
            <w:r>
              <w:rPr>
                <w:rFonts w:hint="eastAsia" w:hAnsi="宋体"/>
                <w:color w:val="auto"/>
                <w:kern w:val="0"/>
                <w:highlight w:val="none"/>
              </w:rPr>
              <w:t>响应人</w:t>
            </w:r>
            <w:r>
              <w:rPr>
                <w:rFonts w:hint="eastAsia" w:hAnsi="宋体"/>
                <w:b/>
                <w:color w:val="auto"/>
                <w:kern w:val="0"/>
                <w:highlight w:val="none"/>
              </w:rPr>
              <w:t>按包</w:t>
            </w:r>
            <w:r>
              <w:rPr>
                <w:rFonts w:hint="eastAsia" w:hAnsi="宋体"/>
                <w:color w:val="auto"/>
                <w:kern w:val="0"/>
                <w:highlight w:val="none"/>
              </w:rPr>
              <w:t>分别提交对应电子响应文件。</w:t>
            </w:r>
          </w:p>
          <w:p w14:paraId="3CDC100E">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color w:val="auto"/>
                <w:kern w:val="0"/>
                <w:highlight w:val="none"/>
              </w:rPr>
              <w:t>未提交电子响应文件的，作无效响应处理。</w:t>
            </w:r>
          </w:p>
        </w:tc>
      </w:tr>
      <w:tr w14:paraId="411E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0826211A">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560B3B9B">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44E49AF0">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08E21BF5">
            <w:pPr>
              <w:pStyle w:val="12"/>
              <w:kinsoku w:val="0"/>
              <w:overflowPunct w:val="0"/>
              <w:autoSpaceDE w:val="0"/>
              <w:autoSpaceDN w:val="0"/>
              <w:spacing w:line="320" w:lineRule="exact"/>
              <w:ind w:firstLine="440" w:firstLineChars="200"/>
              <w:rPr>
                <w:rFonts w:hAnsi="宋体"/>
                <w:color w:val="auto"/>
                <w:sz w:val="22"/>
                <w:szCs w:val="22"/>
                <w:highlight w:val="none"/>
              </w:rPr>
            </w:pPr>
            <w:r>
              <w:rPr>
                <w:rFonts w:hint="eastAsia" w:hAnsi="宋体"/>
                <w:color w:val="auto"/>
                <w:sz w:val="22"/>
                <w:szCs w:val="22"/>
                <w:highlight w:val="none"/>
              </w:rPr>
              <w:t>根据响应人实际主体身份，提供响应人自身的包括但不限于</w:t>
            </w:r>
            <w:r>
              <w:rPr>
                <w:rFonts w:hint="eastAsia" w:hAnsi="宋体"/>
                <w:b/>
                <w:color w:val="auto"/>
                <w:kern w:val="0"/>
                <w:sz w:val="22"/>
                <w:szCs w:val="22"/>
                <w:highlight w:val="none"/>
              </w:rPr>
              <w:t>营业执照或事业单位法人证书等</w:t>
            </w:r>
            <w:r>
              <w:rPr>
                <w:rFonts w:hint="eastAsia" w:hAnsi="宋体"/>
                <w:color w:val="auto"/>
                <w:sz w:val="22"/>
                <w:szCs w:val="22"/>
                <w:highlight w:val="none"/>
              </w:rPr>
              <w:t>复印件。</w:t>
            </w:r>
          </w:p>
          <w:p w14:paraId="1D753CAF">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如响应人为</w:t>
            </w:r>
            <w:r>
              <w:rPr>
                <w:rFonts w:hint="eastAsia" w:hAnsi="宋体" w:cs="微软雅黑"/>
                <w:color w:val="auto"/>
                <w:sz w:val="22"/>
                <w:szCs w:val="22"/>
                <w:highlight w:val="none"/>
              </w:rPr>
              <w:t>分支机构的，除提供上述</w:t>
            </w:r>
            <w:r>
              <w:rPr>
                <w:rFonts w:hint="eastAsia" w:hAnsi="宋体"/>
                <w:color w:val="auto"/>
                <w:sz w:val="22"/>
                <w:szCs w:val="22"/>
                <w:highlight w:val="none"/>
              </w:rPr>
              <w:t>响应人自身的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04B3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48AF578">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9BB934E">
            <w:pPr>
              <w:jc w:val="center"/>
              <w:rPr>
                <w:rFonts w:ascii="宋体"/>
                <w:color w:val="auto"/>
                <w:sz w:val="22"/>
                <w:highlight w:val="none"/>
              </w:rPr>
            </w:pPr>
          </w:p>
        </w:tc>
        <w:tc>
          <w:tcPr>
            <w:tcW w:w="849" w:type="pct"/>
            <w:vAlign w:val="center"/>
          </w:tcPr>
          <w:p w14:paraId="78F7C12A">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tcPr>
          <w:p w14:paraId="037E0C27">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3CE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55A4B93B">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33DB555">
            <w:pPr>
              <w:jc w:val="center"/>
              <w:rPr>
                <w:rFonts w:ascii="宋体"/>
                <w:color w:val="auto"/>
                <w:sz w:val="22"/>
                <w:highlight w:val="none"/>
              </w:rPr>
            </w:pPr>
          </w:p>
        </w:tc>
        <w:tc>
          <w:tcPr>
            <w:tcW w:w="849" w:type="pct"/>
            <w:vAlign w:val="center"/>
          </w:tcPr>
          <w:p w14:paraId="23832784">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2860E59D">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00C9F931">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3727756D">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）如响应人在征集人评审时查询到的信用记录结果中显示被列入失信被执行人、重大税收违法案件当事人名单、政府采购严重违法失信行为记录名单，作无效响应处理。</w:t>
            </w:r>
          </w:p>
          <w:p w14:paraId="3DD6878A">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3DD4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215556F8">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388A017E">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6343711F">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600A0333">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06B8F85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w:t>
            </w:r>
          </w:p>
          <w:p w14:paraId="463EF2A6">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响应人应为报价货物的生产厂家或者生产厂家唯一授权供应商。响应人为生产厂家的，</w:t>
            </w:r>
            <w:r>
              <w:rPr>
                <w:rFonts w:hint="eastAsia" w:ascii="宋体" w:hAnsi="宋体"/>
                <w:b/>
                <w:bCs/>
                <w:color w:val="auto"/>
                <w:sz w:val="22"/>
                <w:highlight w:val="none"/>
              </w:rPr>
              <w:t>仅须提供</w:t>
            </w:r>
            <w:r>
              <w:rPr>
                <w:rFonts w:hint="eastAsia" w:ascii="宋体" w:hAnsi="宋体"/>
                <w:color w:val="auto"/>
                <w:sz w:val="22"/>
                <w:highlight w:val="none"/>
              </w:rPr>
              <w:t>：生产厂家声明；响应人为唯一授权供应商的，</w:t>
            </w:r>
            <w:r>
              <w:rPr>
                <w:rFonts w:hint="eastAsia" w:ascii="宋体" w:hAnsi="宋体"/>
                <w:b/>
                <w:bCs/>
                <w:color w:val="auto"/>
                <w:sz w:val="22"/>
                <w:highlight w:val="none"/>
              </w:rPr>
              <w:t>仅须提供</w:t>
            </w:r>
            <w:r>
              <w:rPr>
                <w:rFonts w:hint="eastAsia" w:ascii="宋体" w:hAnsi="宋体"/>
                <w:color w:val="auto"/>
                <w:sz w:val="22"/>
                <w:highlight w:val="none"/>
              </w:rPr>
              <w:t>：生产厂家的唯一授权书。评审时，如同一包内出现生产厂家与其授权供应商同时参加征集的，或同一包内出现生产厂家授权两家及以上供应商同时参加征集的，相关各方对该包均作无效响应处理。</w:t>
            </w:r>
          </w:p>
        </w:tc>
      </w:tr>
      <w:tr w14:paraId="318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0C2060BE">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85B5660">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6C974A8F">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1CBC37AA">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3044ACA6">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4B30BF1D">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7E6C1B2A">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4DBFA3FE">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5C428787">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135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3B568D6">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B6F8343">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15BAF420">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05F74781">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2239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16BA5FB8">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3E050E4">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23639C3A">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64C77D31">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509D20EB">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539E4EB7">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08766832">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1E576891">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1A0DD87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3AC68B80">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728BBE20">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（2）采购标的对应的中小企业划分标准</w:t>
            </w:r>
            <w:r>
              <w:rPr>
                <w:rFonts w:hint="eastAsia" w:ascii="宋体" w:hAnsi="宋体"/>
                <w:b/>
                <w:bCs/>
                <w:color w:val="auto"/>
                <w:sz w:val="22"/>
                <w:highlight w:val="none"/>
              </w:rPr>
              <w:t>所属行业为工业</w:t>
            </w:r>
            <w:r>
              <w:rPr>
                <w:rFonts w:hint="eastAsia" w:ascii="宋体" w:hAnsi="宋体"/>
                <w:color w:val="auto"/>
                <w:sz w:val="22"/>
                <w:highlight w:val="none"/>
              </w:rPr>
              <w:t>。</w:t>
            </w:r>
          </w:p>
          <w:p w14:paraId="07E7A7CF">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0495E66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1C81CFAB">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50E6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33" w:type="pct"/>
            <w:vMerge w:val="continue"/>
            <w:vAlign w:val="center"/>
          </w:tcPr>
          <w:p w14:paraId="52001E2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46564E6">
            <w:pPr>
              <w:jc w:val="center"/>
              <w:rPr>
                <w:rFonts w:ascii="宋体"/>
                <w:color w:val="auto"/>
                <w:sz w:val="22"/>
                <w:highlight w:val="none"/>
              </w:rPr>
            </w:pPr>
          </w:p>
        </w:tc>
        <w:tc>
          <w:tcPr>
            <w:tcW w:w="849" w:type="pct"/>
            <w:vAlign w:val="center"/>
          </w:tcPr>
          <w:p w14:paraId="483632BE">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s="微软雅黑"/>
                <w:bCs/>
                <w:color w:val="auto"/>
                <w:kern w:val="0"/>
                <w:sz w:val="22"/>
                <w:szCs w:val="22"/>
                <w:highlight w:val="none"/>
              </w:rPr>
              <w:t>*强制采购节能产品情况</w:t>
            </w:r>
          </w:p>
        </w:tc>
        <w:tc>
          <w:tcPr>
            <w:tcW w:w="3128" w:type="pct"/>
          </w:tcPr>
          <w:p w14:paraId="0E8C7558">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s="微软雅黑"/>
                <w:bCs/>
                <w:color w:val="auto"/>
                <w:sz w:val="22"/>
                <w:highlight w:val="none"/>
              </w:rPr>
              <w:t>参考征集文件提供格式填写。</w:t>
            </w:r>
          </w:p>
          <w:p w14:paraId="578E1FC2">
            <w:pPr>
              <w:kinsoku w:val="0"/>
              <w:overflowPunct w:val="0"/>
              <w:autoSpaceDE w:val="0"/>
              <w:autoSpaceDN w:val="0"/>
              <w:snapToGrid w:val="0"/>
              <w:spacing w:line="32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根据财政部、发展改革委、生态环境部、市场监管总局《关于调整优化节能产品、环境标志产品政府采购执行机制的通知》（财库</w:t>
            </w:r>
            <w:r>
              <w:rPr>
                <w:rFonts w:ascii="宋体" w:hAnsi="宋体" w:cs="宋体"/>
                <w:color w:val="auto"/>
                <w:sz w:val="22"/>
                <w:highlight w:val="none"/>
                <w:lang w:val="zh-CN"/>
              </w:rPr>
              <w:t>[2019]9</w:t>
            </w:r>
            <w:r>
              <w:rPr>
                <w:rFonts w:hint="eastAsia" w:ascii="宋体" w:hAnsi="宋体" w:cs="宋体"/>
                <w:color w:val="auto"/>
                <w:sz w:val="22"/>
                <w:highlight w:val="none"/>
                <w:lang w:val="zh-CN"/>
              </w:rPr>
              <w:t>号） 财政部、发展改革委《关于印发节能产品政府采购品目清单的通知》（财库</w:t>
            </w:r>
            <w:r>
              <w:rPr>
                <w:rFonts w:ascii="宋体" w:hAnsi="宋体" w:cs="宋体"/>
                <w:color w:val="auto"/>
                <w:sz w:val="22"/>
                <w:highlight w:val="none"/>
                <w:lang w:val="zh-CN"/>
              </w:rPr>
              <w:t>[2019]</w:t>
            </w:r>
            <w:r>
              <w:rPr>
                <w:rFonts w:hint="eastAsia" w:ascii="宋体" w:hAnsi="宋体" w:cs="宋体"/>
                <w:color w:val="auto"/>
                <w:sz w:val="22"/>
                <w:highlight w:val="none"/>
                <w:lang w:val="zh-CN"/>
              </w:rPr>
              <w:t>1</w:t>
            </w:r>
            <w:r>
              <w:rPr>
                <w:rFonts w:ascii="宋体" w:hAnsi="宋体" w:cs="宋体"/>
                <w:color w:val="auto"/>
                <w:sz w:val="22"/>
                <w:highlight w:val="none"/>
                <w:lang w:val="zh-CN"/>
              </w:rPr>
              <w:t>9</w:t>
            </w:r>
            <w:r>
              <w:rPr>
                <w:rFonts w:hint="eastAsia" w:ascii="宋体" w:hAnsi="宋体" w:cs="宋体"/>
                <w:color w:val="auto"/>
                <w:sz w:val="22"/>
                <w:highlight w:val="none"/>
                <w:lang w:val="zh-CN"/>
              </w:rPr>
              <w:t>号）《市场监管总局关于发布参与实施政府采购节能、环境标志产品认证机构名录的公告》（2019年第16号）等文件要求，便携式计算机为政府</w:t>
            </w:r>
            <w:r>
              <w:rPr>
                <w:rFonts w:hint="eastAsia" w:ascii="宋体" w:hAnsi="宋体" w:cs="微软雅黑"/>
                <w:bCs/>
                <w:color w:val="auto"/>
                <w:sz w:val="22"/>
                <w:highlight w:val="none"/>
              </w:rPr>
              <w:t>强制采购的节能产品品目。</w:t>
            </w:r>
            <w:r>
              <w:rPr>
                <w:rFonts w:hint="eastAsia" w:cs="宋体"/>
                <w:b/>
                <w:bCs/>
                <w:color w:val="auto"/>
                <w:sz w:val="22"/>
                <w:highlight w:val="none"/>
              </w:rPr>
              <w:t>响应人</w:t>
            </w:r>
            <w:r>
              <w:rPr>
                <w:rFonts w:hint="eastAsia" w:cs="宋体"/>
                <w:b/>
                <w:bCs/>
                <w:color w:val="auto"/>
                <w:sz w:val="22"/>
                <w:highlight w:val="none"/>
                <w:lang w:val="zh-CN"/>
              </w:rPr>
              <w:t>须提供所投产品由国家确定的认证机构出具的、处于有效期之内的节能产品认证证书复印件，并在复印件上标注出响应产品型号所在的位置。</w:t>
            </w:r>
          </w:p>
        </w:tc>
      </w:tr>
      <w:tr w14:paraId="24F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50CCB0F">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45AEAF31">
            <w:pPr>
              <w:jc w:val="center"/>
              <w:rPr>
                <w:rFonts w:ascii="宋体"/>
                <w:color w:val="auto"/>
                <w:sz w:val="22"/>
                <w:highlight w:val="none"/>
              </w:rPr>
            </w:pPr>
          </w:p>
        </w:tc>
        <w:tc>
          <w:tcPr>
            <w:tcW w:w="849" w:type="pct"/>
            <w:vAlign w:val="center"/>
          </w:tcPr>
          <w:p w14:paraId="0F184C5E">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6BA34E40">
            <w:pPr>
              <w:kinsoku w:val="0"/>
              <w:overflowPunct w:val="0"/>
              <w:autoSpaceDE w:val="0"/>
              <w:autoSpaceDN w:val="0"/>
              <w:snapToGrid w:val="0"/>
              <w:spacing w:line="320" w:lineRule="exact"/>
              <w:ind w:firstLine="442" w:firstLineChars="200"/>
              <w:rPr>
                <w:rFonts w:cs="宋体"/>
                <w:color w:val="auto"/>
                <w:sz w:val="22"/>
                <w:highlight w:val="none"/>
              </w:rPr>
            </w:pPr>
            <w:r>
              <w:rPr>
                <w:rFonts w:hint="eastAsia" w:ascii="宋体" w:hAnsi="宋体" w:cs="微软雅黑"/>
                <w:b/>
                <w:bCs/>
                <w:color w:val="auto"/>
                <w:sz w:val="22"/>
                <w:highlight w:val="none"/>
              </w:rPr>
              <w:t>按照电子投标制作工具客户端填报，与制作生成的电子响应文件一同加密上传，无须在电子响应文件中额外提供。</w:t>
            </w:r>
          </w:p>
        </w:tc>
      </w:tr>
      <w:tr w14:paraId="69B9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EA4418D">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FD2BE0C">
            <w:pPr>
              <w:jc w:val="center"/>
              <w:rPr>
                <w:rFonts w:ascii="宋体"/>
                <w:color w:val="auto"/>
                <w:sz w:val="22"/>
                <w:highlight w:val="none"/>
              </w:rPr>
            </w:pPr>
          </w:p>
        </w:tc>
        <w:tc>
          <w:tcPr>
            <w:tcW w:w="849" w:type="pct"/>
            <w:vAlign w:val="center"/>
          </w:tcPr>
          <w:p w14:paraId="5C89E467">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336C7634">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bCs/>
                <w:color w:val="auto"/>
                <w:sz w:val="22"/>
                <w:highlight w:val="none"/>
              </w:rPr>
              <w:t>产品报价不得超出最高限制单价</w:t>
            </w:r>
            <w:r>
              <w:rPr>
                <w:rFonts w:hint="eastAsia" w:ascii="宋体" w:hAnsi="宋体" w:cs="微软雅黑"/>
                <w:color w:val="auto"/>
                <w:sz w:val="22"/>
                <w:highlight w:val="none"/>
              </w:rPr>
              <w:t>。</w:t>
            </w:r>
          </w:p>
          <w:p w14:paraId="3C53457F">
            <w:pPr>
              <w:kinsoku w:val="0"/>
              <w:overflowPunct w:val="0"/>
              <w:autoSpaceDE w:val="0"/>
              <w:autoSpaceDN w:val="0"/>
              <w:snapToGrid w:val="0"/>
              <w:spacing w:line="320" w:lineRule="exact"/>
              <w:ind w:firstLine="442" w:firstLineChars="200"/>
              <w:rPr>
                <w:rFonts w:ascii="宋体" w:cs="微软雅黑"/>
                <w:bCs/>
                <w:color w:val="auto"/>
                <w:sz w:val="22"/>
                <w:highlight w:val="none"/>
              </w:rPr>
            </w:pPr>
            <w:r>
              <w:rPr>
                <w:rFonts w:hint="eastAsia" w:ascii="宋体" w:hAnsi="宋体" w:cs="微软雅黑"/>
                <w:b/>
                <w:bCs/>
                <w:color w:val="auto"/>
                <w:sz w:val="22"/>
                <w:highlight w:val="none"/>
              </w:rPr>
              <w:t>投标一览表在客户端填报生成后，与制作生成的电子响应文件一同加密上传，无须在电子响应文件中额外提供。</w:t>
            </w:r>
          </w:p>
        </w:tc>
      </w:tr>
      <w:tr w14:paraId="1F1F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7D02C91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A7F10BA">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6735E05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0D82A3F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5C2C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828529E">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B544532">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是否允许进口产品投标</w:t>
            </w:r>
          </w:p>
        </w:tc>
        <w:tc>
          <w:tcPr>
            <w:tcW w:w="849" w:type="pct"/>
            <w:vAlign w:val="center"/>
          </w:tcPr>
          <w:p w14:paraId="527585A8">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8E5A9C9">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5202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950E74E">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49010D4">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6E1DA338">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35C03D46">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29AB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94FC95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C3B9B5A">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248D1FF4">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67FD45C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671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4A4542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FF8361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0F4812B5">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B533CC9">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7115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D8BCF8">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B7A7B80">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20A2AA21">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085A4E97">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7425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28933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402155D">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44524ED2">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39E07F1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271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2A610A">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FF3C4B7">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1721C10D">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02A35EB">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7E0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E207F48">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B40735B">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16C2717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4124C109">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66FCF467">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5196955C">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67FDDD83">
      <w:pPr>
        <w:pStyle w:val="57"/>
        <w:snapToGrid w:val="0"/>
        <w:spacing w:before="0" w:after="0"/>
        <w:ind w:left="0"/>
        <w:rPr>
          <w:rFonts w:ascii="宋体"/>
          <w:color w:val="auto"/>
          <w:sz w:val="32"/>
          <w:szCs w:val="21"/>
          <w:highlight w:val="none"/>
        </w:rPr>
      </w:pPr>
      <w:bookmarkStart w:id="30" w:name="_Toc20975"/>
      <w:bookmarkStart w:id="31" w:name="_Toc15265"/>
      <w:bookmarkStart w:id="32" w:name="_Toc20811"/>
      <w:bookmarkStart w:id="33" w:name="_Toc328815991"/>
      <w:bookmarkStart w:id="34" w:name="_Toc174185153"/>
      <w:bookmarkStart w:id="35" w:name="_Toc86202581"/>
      <w:bookmarkStart w:id="36" w:name="_Toc18627410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50C8FF65">
      <w:pPr>
        <w:pStyle w:val="3"/>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77345037">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3847B3D4">
      <w:pPr>
        <w:pStyle w:val="47"/>
        <w:numPr>
          <w:ilvl w:val="1"/>
          <w:numId w:val="14"/>
        </w:numPr>
        <w:spacing w:line="400" w:lineRule="exact"/>
        <w:rPr>
          <w:color w:val="auto"/>
          <w:sz w:val="22"/>
          <w:szCs w:val="22"/>
          <w:highlight w:val="none"/>
        </w:rPr>
      </w:pPr>
      <w:r>
        <w:rPr>
          <w:rFonts w:hint="eastAsia"/>
          <w:color w:val="auto"/>
          <w:sz w:val="22"/>
          <w:szCs w:val="22"/>
          <w:highlight w:val="none"/>
        </w:rPr>
        <w:t>“征集人名称”详见征集文件第一部分。</w:t>
      </w:r>
    </w:p>
    <w:p w14:paraId="7C303A51">
      <w:pPr>
        <w:pStyle w:val="47"/>
        <w:numPr>
          <w:ilvl w:val="1"/>
          <w:numId w:val="14"/>
        </w:numPr>
        <w:spacing w:line="400" w:lineRule="exact"/>
        <w:rPr>
          <w:color w:val="auto"/>
          <w:sz w:val="22"/>
          <w:szCs w:val="22"/>
          <w:highlight w:val="none"/>
        </w:rPr>
      </w:pPr>
      <w:r>
        <w:rPr>
          <w:rFonts w:hint="eastAsia"/>
          <w:color w:val="auto"/>
          <w:sz w:val="22"/>
          <w:szCs w:val="22"/>
          <w:highlight w:val="none"/>
        </w:rPr>
        <w:t>“采购人名称”详见征集文件第一部分。</w:t>
      </w:r>
    </w:p>
    <w:p w14:paraId="77CA40DE">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3A3E471F">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“响应人”指符合《中华人民共和国政府采购法》及相关法律法规和本征集文件的各项规定，按照本项目征集公告及征集文件规定的方式获取征集文件并参加响应的供应商。</w:t>
      </w:r>
    </w:p>
    <w:p w14:paraId="6CB5758F">
      <w:pPr>
        <w:pStyle w:val="47"/>
        <w:keepNext w:val="0"/>
        <w:keepLines w:val="0"/>
        <w:pageBreakBefore w:val="0"/>
        <w:widowControl w:val="0"/>
        <w:numPr>
          <w:ilvl w:val="1"/>
          <w:numId w:val="14"/>
        </w:numPr>
        <w:kinsoku w:val="0"/>
        <w:wordWrap w:val="0"/>
        <w:overflowPunct/>
        <w:topLinePunct w:val="0"/>
        <w:autoSpaceDE/>
        <w:autoSpaceDN/>
        <w:bidi w:val="0"/>
        <w:adjustRightInd w:val="0"/>
        <w:snapToGrid/>
        <w:spacing w:line="400" w:lineRule="exact"/>
        <w:ind w:left="845" w:hanging="369"/>
        <w:textAlignment w:val="baseline"/>
        <w:rPr>
          <w:rFonts w:hint="eastAsia"/>
          <w:color w:val="auto"/>
          <w:sz w:val="22"/>
          <w:szCs w:val="22"/>
          <w:highlight w:val="none"/>
        </w:rPr>
      </w:pPr>
      <w:r>
        <w:rPr>
          <w:rFonts w:hint="eastAsia"/>
          <w:color w:val="auto"/>
          <w:sz w:val="22"/>
          <w:szCs w:val="22"/>
          <w:highlight w:val="none"/>
        </w:rPr>
        <w:t>征集文件中所述的公告发布的指定媒体指中国政府采购网（http://www.ccgp.gov.cn）及北京市政府采购网（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"http://www.ccgp-beijing.gov.cn" </w:instrText>
      </w:r>
      <w:r>
        <w:rPr>
          <w:rFonts w:hint="eastAsia"/>
          <w:color w:val="auto"/>
          <w:sz w:val="22"/>
          <w:szCs w:val="22"/>
          <w:highlight w:val="none"/>
        </w:rPr>
        <w:fldChar w:fldCharType="separate"/>
      </w:r>
      <w:r>
        <w:rPr>
          <w:rFonts w:hint="eastAsia"/>
          <w:color w:val="auto"/>
          <w:sz w:val="22"/>
          <w:szCs w:val="22"/>
          <w:highlight w:val="none"/>
        </w:rPr>
        <w:t>http://www.ccgp-beijing.gov.cn</w:t>
      </w:r>
      <w:r>
        <w:rPr>
          <w:rFonts w:hint="eastAsia"/>
          <w:color w:val="auto"/>
          <w:sz w:val="22"/>
          <w:szCs w:val="22"/>
          <w:highlight w:val="none"/>
        </w:rPr>
        <w:fldChar w:fldCharType="end"/>
      </w:r>
      <w:r>
        <w:rPr>
          <w:rFonts w:hint="eastAsia"/>
          <w:color w:val="auto"/>
          <w:sz w:val="22"/>
          <w:szCs w:val="22"/>
          <w:highlight w:val="none"/>
        </w:rPr>
        <w:t>）。</w:t>
      </w:r>
    </w:p>
    <w:p w14:paraId="5496501B">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本项目需要落实的政府采购政策详见征集文件对应条款。</w:t>
      </w:r>
    </w:p>
    <w:p w14:paraId="1805D9FF">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本项目电子响应各项要求、流程及注意事项已在本征集文件及北京市政府采购电子交易平台相关操作指南中进行说明，如响应人未按要求操作导致的响应无效，责任由响应人承担。</w:t>
      </w:r>
    </w:p>
    <w:p w14:paraId="546D9D3B">
      <w:pPr>
        <w:pStyle w:val="47"/>
        <w:numPr>
          <w:ilvl w:val="1"/>
          <w:numId w:val="14"/>
        </w:numPr>
        <w:spacing w:line="400" w:lineRule="exact"/>
        <w:rPr>
          <w:color w:val="auto"/>
          <w:sz w:val="22"/>
          <w:szCs w:val="22"/>
          <w:highlight w:val="none"/>
        </w:rPr>
      </w:pPr>
      <w:r>
        <w:rPr>
          <w:rFonts w:hint="eastAsia"/>
          <w:color w:val="auto"/>
          <w:sz w:val="22"/>
          <w:szCs w:val="22"/>
          <w:highlight w:val="none"/>
        </w:rPr>
        <w:t>评审时，征集人和评审委员会保留审核响应人相关电子响应文件原件的权利。</w:t>
      </w:r>
    </w:p>
    <w:p w14:paraId="70594CDB">
      <w:pPr>
        <w:pStyle w:val="47"/>
        <w:numPr>
          <w:ilvl w:val="1"/>
          <w:numId w:val="14"/>
        </w:numPr>
        <w:spacing w:line="400" w:lineRule="exact"/>
        <w:rPr>
          <w:color w:val="auto"/>
          <w:sz w:val="22"/>
          <w:szCs w:val="22"/>
          <w:highlight w:val="none"/>
        </w:rPr>
      </w:pPr>
      <w:r>
        <w:rPr>
          <w:rFonts w:hint="eastAsia"/>
          <w:color w:val="auto"/>
          <w:sz w:val="22"/>
          <w:szCs w:val="22"/>
          <w:highlight w:val="none"/>
        </w:rPr>
        <w:t>征集人对本征集文件的各项条款具有解释权。</w:t>
      </w:r>
    </w:p>
    <w:p w14:paraId="222C71F3">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4791D8BF">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在中华人民共和国境内注册，具有本项目生产、制造、供应、服务或实施能力，符合、承认并承诺履行本征集文件各项规定的供应商，包括法人、其他组织或者自然人。</w:t>
      </w:r>
    </w:p>
    <w:p w14:paraId="03C13813">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响应人应遵守中华人民共和国有关的国家法律、法规和条例。</w:t>
      </w:r>
    </w:p>
    <w:p w14:paraId="04AC52F4">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响应人应为报价货物的生产厂家或者生产厂家唯一授权供应商。响应人为生产厂家的，</w:t>
      </w:r>
      <w:r>
        <w:rPr>
          <w:rFonts w:hint="eastAsia"/>
          <w:b/>
          <w:bCs/>
          <w:color w:val="auto"/>
          <w:sz w:val="22"/>
          <w:szCs w:val="22"/>
          <w:highlight w:val="none"/>
        </w:rPr>
        <w:t>仅须提供：</w:t>
      </w:r>
      <w:r>
        <w:rPr>
          <w:rFonts w:hint="eastAsia"/>
          <w:color w:val="auto"/>
          <w:sz w:val="22"/>
          <w:szCs w:val="22"/>
          <w:highlight w:val="none"/>
        </w:rPr>
        <w:t>生产厂家声明；响应人为唯一授权供应商的，</w:t>
      </w:r>
      <w:r>
        <w:rPr>
          <w:rFonts w:hint="eastAsia"/>
          <w:b/>
          <w:bCs/>
          <w:color w:val="auto"/>
          <w:sz w:val="22"/>
          <w:szCs w:val="22"/>
          <w:highlight w:val="none"/>
        </w:rPr>
        <w:t>仅须提供</w:t>
      </w:r>
      <w:r>
        <w:rPr>
          <w:rFonts w:hint="eastAsia"/>
          <w:color w:val="auto"/>
          <w:sz w:val="22"/>
          <w:szCs w:val="22"/>
          <w:highlight w:val="none"/>
        </w:rPr>
        <w:t>：生产厂家的唯一授权书。评审时，如同一包内出现生产厂家与其授权供应商同时参加征集的，或同一包内出现生产厂家授权两家及以上供应商同时参加征集的，相关各方对该包均作无效响应处理。</w:t>
      </w:r>
    </w:p>
    <w:p w14:paraId="7F05F20A">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响应人应具备《中华人民共和国政府采购法》及相关政府采购法律法规和本征集文件中规定的参加政府采购活动的供应商应当具备的条件：</w:t>
      </w:r>
    </w:p>
    <w:p w14:paraId="25057D36">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2E37CD46">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1FCCE947">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2F6ED055">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05253BA9">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0000E80C">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3862F3E8">
      <w:pPr>
        <w:numPr>
          <w:ilvl w:val="0"/>
          <w:numId w:val="15"/>
        </w:numPr>
        <w:spacing w:line="400" w:lineRule="exact"/>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339F633E">
      <w:pPr>
        <w:numPr>
          <w:ilvl w:val="1"/>
          <w:numId w:val="14"/>
        </w:numPr>
        <w:spacing w:line="400" w:lineRule="exact"/>
        <w:ind w:left="930" w:hanging="454"/>
        <w:rPr>
          <w:rFonts w:ascii="宋体" w:hAnsi="宋体" w:cs="微软雅黑"/>
          <w:b/>
          <w:bCs/>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
          <w:bCs/>
          <w:color w:val="auto"/>
          <w:sz w:val="22"/>
          <w:highlight w:val="none"/>
        </w:rPr>
        <w:t>自身CA数字认证证书</w:t>
      </w:r>
      <w:r>
        <w:rPr>
          <w:rFonts w:hint="eastAsia" w:ascii="宋体" w:hAnsi="宋体" w:cs="微软雅黑"/>
          <w:color w:val="auto"/>
          <w:sz w:val="22"/>
          <w:highlight w:val="none"/>
        </w:rPr>
        <w:t>或</w:t>
      </w:r>
      <w:r>
        <w:rPr>
          <w:rFonts w:hint="eastAsia" w:ascii="宋体" w:hAnsi="宋体" w:cs="微软雅黑"/>
          <w:b/>
          <w:bCs/>
          <w:color w:val="auto"/>
          <w:sz w:val="22"/>
          <w:highlight w:val="none"/>
        </w:rPr>
        <w:t>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登录北京市政府采购电子交易平台（http://zbcg-bjzc.zhongcy.com/bjczj-portal-site/index.html#/home）免费获取本项目电子版征集文件，否则响应无效。</w:t>
      </w:r>
      <w:r>
        <w:rPr>
          <w:rFonts w:hint="eastAsia" w:ascii="宋体" w:hAnsi="宋体" w:cs="微软雅黑"/>
          <w:b/>
          <w:bCs/>
          <w:color w:val="auto"/>
          <w:sz w:val="22"/>
          <w:highlight w:val="none"/>
          <w:u w:val="single"/>
        </w:rPr>
        <w:t>（提示：请响应人务必注意，根据本项目电子交易平台功能设置，响应人应按包分别下载征集文件，否则影响对应包征集响应。）</w:t>
      </w:r>
    </w:p>
    <w:p w14:paraId="487847A2">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单位负责人为同一人或者投标存在直接控股、管理关系的不同供应商，不得同时参加本项目征集。</w:t>
      </w:r>
    </w:p>
    <w:p w14:paraId="4DFC6A62">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为本项目提供整体设计、规范编制或者项目管理、监理、检测等服务的供应商，不得参加本项目征集。</w:t>
      </w:r>
    </w:p>
    <w:p w14:paraId="7B217002">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通过资格预审方式确定合格响应人的项目，资格预审合格的响应人在评审阶段资格发生变化的，应当以书面形式通知征集人。</w:t>
      </w:r>
    </w:p>
    <w:p w14:paraId="1A9CB73F">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响应人不得被列入相关部门规定的失信被执行人、重大税收违法案件当事人名单、政府采购严重违法失信行为记录名单。</w:t>
      </w:r>
    </w:p>
    <w:p w14:paraId="472D4985">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35409494">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响应人应承担所有与准备和参加征集有关的费用，征集人在任何情况下均无义务和责任承担相关费用。</w:t>
      </w:r>
    </w:p>
    <w:p w14:paraId="422C4389">
      <w:pPr>
        <w:pStyle w:val="47"/>
        <w:numPr>
          <w:ilvl w:val="1"/>
          <w:numId w:val="14"/>
        </w:numPr>
        <w:spacing w:line="400" w:lineRule="exact"/>
        <w:ind w:left="845" w:hanging="369"/>
        <w:rPr>
          <w:color w:val="auto"/>
          <w:sz w:val="22"/>
          <w:szCs w:val="22"/>
          <w:highlight w:val="none"/>
        </w:rPr>
      </w:pPr>
      <w:r>
        <w:rPr>
          <w:rFonts w:hint="eastAsia"/>
          <w:color w:val="auto"/>
          <w:sz w:val="22"/>
          <w:szCs w:val="22"/>
          <w:highlight w:val="none"/>
        </w:rPr>
        <w:t>本项目征集文件免费下载，且不收取任何服务费。</w:t>
      </w:r>
    </w:p>
    <w:p w14:paraId="3E600939">
      <w:pPr>
        <w:pStyle w:val="47"/>
        <w:numPr>
          <w:ilvl w:val="0"/>
          <w:numId w:val="14"/>
        </w:numPr>
        <w:spacing w:line="400" w:lineRule="exact"/>
        <w:rPr>
          <w:color w:val="auto"/>
          <w:sz w:val="22"/>
          <w:szCs w:val="22"/>
          <w:highlight w:val="none"/>
        </w:rPr>
      </w:pPr>
      <w:r>
        <w:rPr>
          <w:rFonts w:hint="eastAsia"/>
          <w:color w:val="auto"/>
          <w:sz w:val="22"/>
          <w:szCs w:val="22"/>
          <w:highlight w:val="none"/>
        </w:rPr>
        <w:t>政府采购政策（包括但不限于下列具体政策要求）</w:t>
      </w:r>
    </w:p>
    <w:p w14:paraId="60B540A7">
      <w:pPr>
        <w:pStyle w:val="47"/>
        <w:numPr>
          <w:ilvl w:val="1"/>
          <w:numId w:val="14"/>
        </w:numPr>
        <w:spacing w:line="400" w:lineRule="exact"/>
        <w:rPr>
          <w:color w:val="auto"/>
          <w:sz w:val="22"/>
          <w:szCs w:val="22"/>
          <w:highlight w:val="none"/>
        </w:rPr>
      </w:pPr>
      <w:r>
        <w:rPr>
          <w:rFonts w:hint="eastAsia"/>
          <w:color w:val="auto"/>
          <w:sz w:val="22"/>
          <w:szCs w:val="22"/>
          <w:highlight w:val="none"/>
        </w:rPr>
        <w:t>采购本国货物、工程和服务</w:t>
      </w:r>
    </w:p>
    <w:p w14:paraId="62C34EB6">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政府采购应当采购本国货物、工程和服务。但有《中华人民共和国政府采购法》第十条规定情形的除外。</w:t>
      </w:r>
    </w:p>
    <w:p w14:paraId="5ABABCBF">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本项目如接受非本国货物、工程、服务参与投标，则具体要求见“第四部分 采购需求”。</w:t>
      </w:r>
    </w:p>
    <w:p w14:paraId="315F3591">
      <w:pPr>
        <w:pStyle w:val="47"/>
        <w:numPr>
          <w:ilvl w:val="2"/>
          <w:numId w:val="14"/>
        </w:numPr>
        <w:snapToGrid w:val="0"/>
        <w:spacing w:line="400" w:lineRule="exact"/>
        <w:ind w:left="1145"/>
        <w:rPr>
          <w:color w:val="auto"/>
          <w:sz w:val="28"/>
          <w:szCs w:val="22"/>
          <w:highlight w:val="none"/>
        </w:rPr>
      </w:pPr>
      <w:r>
        <w:rPr>
          <w:rFonts w:hint="eastAsia" w:cs="微软雅黑"/>
          <w:color w:val="auto"/>
          <w:sz w:val="22"/>
          <w:szCs w:val="22"/>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C6B39C1">
      <w:pPr>
        <w:pStyle w:val="47"/>
        <w:numPr>
          <w:ilvl w:val="1"/>
          <w:numId w:val="14"/>
        </w:numPr>
        <w:spacing w:line="400" w:lineRule="exact"/>
        <w:rPr>
          <w:color w:val="auto"/>
          <w:sz w:val="22"/>
          <w:szCs w:val="22"/>
          <w:highlight w:val="none"/>
        </w:rPr>
      </w:pPr>
      <w:r>
        <w:rPr>
          <w:rFonts w:hint="eastAsia"/>
          <w:color w:val="auto"/>
          <w:sz w:val="22"/>
          <w:szCs w:val="22"/>
          <w:highlight w:val="none"/>
        </w:rPr>
        <w:t>中小企业、监狱企业及残疾人福利性单位</w:t>
      </w:r>
    </w:p>
    <w:p w14:paraId="2718F726">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《金融业企业划型标准规定》（〔2015〕309 号）等国务院批准的中小企业划分标准执行。</w:t>
      </w:r>
    </w:p>
    <w:p w14:paraId="756A483D">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765BC7D6">
      <w:pPr>
        <w:pStyle w:val="47"/>
        <w:numPr>
          <w:ilvl w:val="0"/>
          <w:numId w:val="16"/>
        </w:numPr>
        <w:snapToGrid w:val="0"/>
        <w:spacing w:line="400" w:lineRule="exact"/>
        <w:ind w:left="-30" w:firstLine="1470"/>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w:t>
      </w:r>
    </w:p>
    <w:p w14:paraId="3BEB46C8">
      <w:pPr>
        <w:pStyle w:val="47"/>
        <w:numPr>
          <w:ilvl w:val="0"/>
          <w:numId w:val="0"/>
        </w:numPr>
        <w:snapToGrid w:val="0"/>
        <w:spacing w:line="400" w:lineRule="exact"/>
        <w:ind w:left="1440" w:firstLine="660" w:firstLineChars="300"/>
        <w:rPr>
          <w:rFonts w:cs="微软雅黑"/>
          <w:color w:val="auto"/>
          <w:sz w:val="22"/>
          <w:szCs w:val="22"/>
          <w:highlight w:val="none"/>
        </w:rPr>
      </w:pPr>
      <w:r>
        <w:rPr>
          <w:rFonts w:hint="eastAsia" w:cs="微软雅黑"/>
          <w:color w:val="auto"/>
          <w:sz w:val="22"/>
          <w:szCs w:val="22"/>
          <w:highlight w:val="none"/>
        </w:rPr>
        <w:t>用该中小企业商号或者注册商标；</w:t>
      </w:r>
    </w:p>
    <w:p w14:paraId="314844AD">
      <w:pPr>
        <w:pStyle w:val="47"/>
        <w:numPr>
          <w:ilvl w:val="0"/>
          <w:numId w:val="16"/>
        </w:numPr>
        <w:snapToGrid w:val="0"/>
        <w:spacing w:line="400" w:lineRule="exact"/>
        <w:ind w:left="-30" w:firstLine="1470"/>
        <w:rPr>
          <w:rFonts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245BC525">
      <w:pPr>
        <w:pStyle w:val="47"/>
        <w:numPr>
          <w:ilvl w:val="0"/>
          <w:numId w:val="16"/>
        </w:numPr>
        <w:snapToGrid w:val="0"/>
        <w:spacing w:line="400" w:lineRule="exact"/>
        <w:ind w:left="-30" w:firstLine="1470"/>
        <w:rPr>
          <w:rFonts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w:t>
      </w:r>
    </w:p>
    <w:p w14:paraId="411DC524">
      <w:pPr>
        <w:pStyle w:val="47"/>
        <w:numPr>
          <w:ilvl w:val="0"/>
          <w:numId w:val="0"/>
        </w:numPr>
        <w:snapToGrid w:val="0"/>
        <w:spacing w:line="400" w:lineRule="exact"/>
        <w:ind w:left="1440" w:firstLine="660" w:firstLineChars="300"/>
        <w:rPr>
          <w:rFonts w:cs="微软雅黑"/>
          <w:color w:val="auto"/>
          <w:sz w:val="22"/>
          <w:szCs w:val="22"/>
          <w:highlight w:val="none"/>
        </w:rPr>
      </w:pPr>
      <w:r>
        <w:rPr>
          <w:rFonts w:hint="eastAsia" w:cs="微软雅黑"/>
          <w:color w:val="auto"/>
          <w:sz w:val="22"/>
          <w:szCs w:val="22"/>
          <w:highlight w:val="none"/>
        </w:rPr>
        <w:t>业依照《中华人民共和国劳动合同法》订立劳动合同的从业人员。</w:t>
      </w:r>
    </w:p>
    <w:p w14:paraId="25E44D16">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6DE03AD9">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p>
    <w:p w14:paraId="262A06D3">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07CC5">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FF4AC1B">
      <w:pPr>
        <w:pStyle w:val="47"/>
        <w:numPr>
          <w:ilvl w:val="3"/>
          <w:numId w:val="14"/>
        </w:numPr>
        <w:snapToGrid w:val="0"/>
        <w:spacing w:line="400" w:lineRule="exact"/>
        <w:ind w:left="1811"/>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 人（含10 人）；</w:t>
      </w:r>
    </w:p>
    <w:p w14:paraId="6C3FBBBE">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5BDF6A7D">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04C15A50">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3A40579F">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0DD56214">
      <w:pPr>
        <w:pStyle w:val="47"/>
        <w:numPr>
          <w:ilvl w:val="3"/>
          <w:numId w:val="14"/>
        </w:numPr>
        <w:snapToGrid w:val="0"/>
        <w:spacing w:line="400" w:lineRule="exact"/>
        <w:ind w:left="1811"/>
        <w:rPr>
          <w:rFonts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646A2CB">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352875CB">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21868860">
      <w:pPr>
        <w:pStyle w:val="47"/>
        <w:numPr>
          <w:ilvl w:val="2"/>
          <w:numId w:val="14"/>
        </w:numPr>
        <w:snapToGrid w:val="0"/>
        <w:spacing w:line="400" w:lineRule="exact"/>
        <w:ind w:left="1145"/>
        <w:rPr>
          <w:color w:val="auto"/>
          <w:sz w:val="28"/>
          <w:szCs w:val="22"/>
          <w:highlight w:val="none"/>
        </w:rPr>
      </w:pPr>
      <w:r>
        <w:rPr>
          <w:rFonts w:hint="eastAsia" w:cs="微软雅黑"/>
          <w:color w:val="auto"/>
          <w:sz w:val="22"/>
          <w:szCs w:val="22"/>
          <w:highlight w:val="none"/>
        </w:rPr>
        <w:t>小微企业价格评审优惠的政策调整见“第五部分 评审及入围方法”</w:t>
      </w:r>
      <w:r>
        <w:rPr>
          <w:color w:val="auto"/>
          <w:sz w:val="28"/>
          <w:szCs w:val="22"/>
          <w:highlight w:val="none"/>
        </w:rPr>
        <w:t>。</w:t>
      </w:r>
    </w:p>
    <w:p w14:paraId="2A7A5EF5">
      <w:pPr>
        <w:pStyle w:val="47"/>
        <w:numPr>
          <w:ilvl w:val="1"/>
          <w:numId w:val="14"/>
        </w:numPr>
        <w:spacing w:line="400" w:lineRule="exact"/>
        <w:rPr>
          <w:color w:val="auto"/>
          <w:sz w:val="22"/>
          <w:szCs w:val="22"/>
          <w:highlight w:val="none"/>
        </w:rPr>
      </w:pPr>
      <w:r>
        <w:rPr>
          <w:rFonts w:hint="eastAsia"/>
          <w:color w:val="auto"/>
          <w:sz w:val="22"/>
          <w:szCs w:val="22"/>
          <w:highlight w:val="none"/>
        </w:rPr>
        <w:t>政府采购节能产品、环境标志产品</w:t>
      </w:r>
    </w:p>
    <w:p w14:paraId="144B98D6">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D26BE2">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D39F97A">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75450A51">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09B047E5">
      <w:pPr>
        <w:pStyle w:val="47"/>
        <w:numPr>
          <w:ilvl w:val="1"/>
          <w:numId w:val="14"/>
        </w:numPr>
        <w:spacing w:line="400" w:lineRule="exact"/>
        <w:rPr>
          <w:color w:val="auto"/>
          <w:sz w:val="22"/>
          <w:szCs w:val="22"/>
          <w:highlight w:val="none"/>
        </w:rPr>
      </w:pPr>
      <w:r>
        <w:rPr>
          <w:rFonts w:hint="eastAsia"/>
          <w:color w:val="auto"/>
          <w:sz w:val="22"/>
          <w:szCs w:val="22"/>
          <w:highlight w:val="none"/>
        </w:rPr>
        <w:t>正版软件</w:t>
      </w:r>
    </w:p>
    <w:p w14:paraId="0E1FDACB">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6FFC370">
      <w:pPr>
        <w:pStyle w:val="47"/>
        <w:numPr>
          <w:ilvl w:val="1"/>
          <w:numId w:val="14"/>
        </w:numPr>
        <w:spacing w:line="400" w:lineRule="exact"/>
        <w:rPr>
          <w:color w:val="auto"/>
          <w:sz w:val="22"/>
          <w:szCs w:val="22"/>
          <w:highlight w:val="none"/>
        </w:rPr>
      </w:pPr>
      <w:r>
        <w:rPr>
          <w:rFonts w:hint="eastAsia"/>
          <w:color w:val="auto"/>
          <w:sz w:val="22"/>
          <w:szCs w:val="22"/>
          <w:highlight w:val="none"/>
        </w:rPr>
        <w:t>网络安全专用产品（本项目不涉及）</w:t>
      </w:r>
    </w:p>
    <w:p w14:paraId="33FC4BBC">
      <w:pPr>
        <w:pStyle w:val="47"/>
        <w:numPr>
          <w:ilvl w:val="2"/>
          <w:numId w:val="14"/>
        </w:numPr>
        <w:snapToGrid w:val="0"/>
        <w:spacing w:line="400" w:lineRule="exact"/>
        <w:ind w:left="1145"/>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68748C83">
      <w:pPr>
        <w:pStyle w:val="47"/>
        <w:numPr>
          <w:ilvl w:val="1"/>
          <w:numId w:val="14"/>
        </w:numPr>
        <w:spacing w:line="400" w:lineRule="exact"/>
        <w:rPr>
          <w:color w:val="auto"/>
          <w:sz w:val="22"/>
          <w:szCs w:val="22"/>
          <w:highlight w:val="none"/>
        </w:rPr>
      </w:pPr>
      <w:r>
        <w:rPr>
          <w:rFonts w:hint="eastAsia"/>
          <w:color w:val="auto"/>
          <w:sz w:val="22"/>
          <w:szCs w:val="22"/>
          <w:highlight w:val="none"/>
        </w:rPr>
        <w:t>推广使用低挥发性有机化合物（VOCs）（本项目不涉及）</w:t>
      </w:r>
    </w:p>
    <w:p w14:paraId="5597BFCF">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含量限制标准，否则响应无效；属于推荐性标准的，优先采购。</w:t>
      </w:r>
    </w:p>
    <w:p w14:paraId="0D51FA32">
      <w:pPr>
        <w:pStyle w:val="47"/>
        <w:numPr>
          <w:ilvl w:val="1"/>
          <w:numId w:val="14"/>
        </w:numPr>
        <w:spacing w:line="400" w:lineRule="exact"/>
        <w:rPr>
          <w:color w:val="auto"/>
          <w:sz w:val="22"/>
          <w:szCs w:val="22"/>
          <w:highlight w:val="none"/>
        </w:rPr>
      </w:pPr>
      <w:r>
        <w:rPr>
          <w:rFonts w:hint="eastAsia"/>
          <w:color w:val="auto"/>
          <w:sz w:val="22"/>
          <w:szCs w:val="22"/>
          <w:highlight w:val="none"/>
        </w:rPr>
        <w:t>采购需求标准</w:t>
      </w:r>
    </w:p>
    <w:p w14:paraId="5B7C1E20">
      <w:pPr>
        <w:pStyle w:val="47"/>
        <w:numPr>
          <w:ilvl w:val="2"/>
          <w:numId w:val="14"/>
        </w:numPr>
        <w:snapToGrid w:val="0"/>
        <w:spacing w:line="400" w:lineRule="exact"/>
        <w:ind w:left="1145"/>
        <w:rPr>
          <w:rFonts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10595E93">
      <w:pPr>
        <w:pStyle w:val="47"/>
        <w:numPr>
          <w:ilvl w:val="2"/>
          <w:numId w:val="14"/>
        </w:numPr>
        <w:snapToGrid w:val="0"/>
        <w:spacing w:line="400" w:lineRule="exact"/>
        <w:ind w:left="1145"/>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7C2440CC">
      <w:pPr>
        <w:pStyle w:val="47"/>
        <w:numPr>
          <w:ilvl w:val="0"/>
          <w:numId w:val="0"/>
        </w:numPr>
        <w:snapToGrid w:val="0"/>
        <w:spacing w:line="400" w:lineRule="exact"/>
        <w:rPr>
          <w:rFonts w:cs="微软雅黑"/>
          <w:color w:val="auto"/>
          <w:sz w:val="22"/>
          <w:szCs w:val="22"/>
          <w:highlight w:val="none"/>
        </w:rPr>
      </w:pPr>
    </w:p>
    <w:p w14:paraId="47A3904D">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78E9ABC6">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6F083CE7">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征集文件由下列七部分内容组成：</w:t>
      </w:r>
    </w:p>
    <w:p w14:paraId="5422641C">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第一部分征集邀请；</w:t>
      </w:r>
    </w:p>
    <w:p w14:paraId="1F82DAEF">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第二部分响应人须知前附表；</w:t>
      </w:r>
    </w:p>
    <w:p w14:paraId="03ED8FB9">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第三部分响应人须知；</w:t>
      </w:r>
    </w:p>
    <w:p w14:paraId="7F302206">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第四部分采购需求；</w:t>
      </w:r>
    </w:p>
    <w:p w14:paraId="05593FE8">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第五部分评审及入围方法；</w:t>
      </w:r>
    </w:p>
    <w:p w14:paraId="66A348E4">
      <w:pPr>
        <w:spacing w:line="400" w:lineRule="exact"/>
        <w:ind w:firstLine="770" w:firstLineChars="350"/>
        <w:rPr>
          <w:rFonts w:ascii="宋体" w:cs="微软雅黑"/>
          <w:color w:val="auto"/>
          <w:sz w:val="22"/>
          <w:highlight w:val="none"/>
        </w:rPr>
      </w:pPr>
      <w:r>
        <w:rPr>
          <w:rFonts w:hint="eastAsia" w:ascii="宋体" w:hAnsi="宋体" w:cs="微软雅黑"/>
          <w:color w:val="auto"/>
          <w:sz w:val="22"/>
          <w:highlight w:val="none"/>
        </w:rPr>
        <w:t>第六部分框架协议文本和采购合同文本；</w:t>
      </w:r>
    </w:p>
    <w:p w14:paraId="1A6FA07C">
      <w:pPr>
        <w:spacing w:line="400" w:lineRule="exact"/>
        <w:ind w:firstLine="770" w:firstLineChars="350"/>
        <w:rPr>
          <w:color w:val="auto"/>
          <w:sz w:val="28"/>
          <w:szCs w:val="24"/>
          <w:highlight w:val="none"/>
        </w:rPr>
      </w:pPr>
      <w:r>
        <w:rPr>
          <w:rFonts w:hint="eastAsia" w:ascii="宋体" w:hAnsi="宋体" w:cs="微软雅黑"/>
          <w:color w:val="auto"/>
          <w:sz w:val="22"/>
          <w:highlight w:val="none"/>
        </w:rPr>
        <w:t>第七部分电子响应文件格式。</w:t>
      </w:r>
    </w:p>
    <w:p w14:paraId="32E1094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760B19A2">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任何已按规定程序下载征集文件的潜在响应人，均可要求对征集文件进行澄清或修改。</w:t>
      </w:r>
    </w:p>
    <w:p w14:paraId="5D57F296">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征集人可以对已发出的征集文件、征集邀请进行必要的澄清或者修改。澄清或者修改的内容为征集文件、征集邀请的组成部分。</w:t>
      </w:r>
    </w:p>
    <w:p w14:paraId="114D3624">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63002DE4">
      <w:pPr>
        <w:pStyle w:val="3"/>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33E04824">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2271835C">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响应人可以对征集文件的其中一包或几包或全部包进行响应，但报价须包含一包中采购清单及采购需求中所列的全部内容，不得将一包中的内容拆开响应，否则作无效响应处理。</w:t>
      </w:r>
    </w:p>
    <w:p w14:paraId="7AC0BFE9">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响应人提交的电子响应文件（包括技术文件和资料、图纸中的说明）以及响应人与征集人就有关征集的所有来往函电均应使用中文简体字。</w:t>
      </w:r>
    </w:p>
    <w:p w14:paraId="71B68FDB">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电子响应文件所使用的计量单位，应使用国家法定计量单位。</w:t>
      </w:r>
    </w:p>
    <w:p w14:paraId="02BA5A3C">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38DB0D23">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响应人应详细阅读征集文件的全部内容。</w:t>
      </w:r>
      <w:r>
        <w:rPr>
          <w:rFonts w:hint="eastAsia"/>
          <w:b/>
          <w:bCs/>
          <w:color w:val="auto"/>
          <w:sz w:val="22"/>
          <w:szCs w:val="22"/>
          <w:highlight w:val="none"/>
        </w:rPr>
        <w:t>征集文件中所有带*条款均为实质性响应条款，电子响应文件须完全响应，未实质响应的，作无效响应处理</w:t>
      </w:r>
      <w:r>
        <w:rPr>
          <w:rFonts w:hint="eastAsia"/>
          <w:color w:val="auto"/>
          <w:sz w:val="22"/>
          <w:szCs w:val="22"/>
          <w:highlight w:val="none"/>
        </w:rPr>
        <w:t>。</w:t>
      </w:r>
    </w:p>
    <w:p w14:paraId="4D0E9E43">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 xml:space="preserve">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w:t>
      </w:r>
      <w:r>
        <w:rPr>
          <w:rFonts w:hint="eastAsia"/>
          <w:color w:val="auto"/>
          <w:sz w:val="22"/>
          <w:szCs w:val="22"/>
          <w:highlight w:val="none"/>
          <w:lang w:val="en-US" w:eastAsia="zh-CN"/>
        </w:rPr>
        <w:t>电子</w:t>
      </w:r>
      <w:r>
        <w:rPr>
          <w:rFonts w:hint="eastAsia"/>
          <w:color w:val="auto"/>
          <w:sz w:val="22"/>
          <w:szCs w:val="22"/>
          <w:highlight w:val="none"/>
        </w:rPr>
        <w:t>响应文件格式”）。上述的相关文件，可以是文字资料、图纸和数据。</w:t>
      </w:r>
    </w:p>
    <w:p w14:paraId="63C748CE">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 xml:space="preserve">电子响应文件按照征集文件“第二部分 响应人须知前附表”及“第七部分 </w:t>
      </w:r>
      <w:r>
        <w:rPr>
          <w:rFonts w:hint="eastAsia"/>
          <w:color w:val="auto"/>
          <w:sz w:val="22"/>
          <w:szCs w:val="22"/>
          <w:highlight w:val="none"/>
          <w:lang w:val="en-US" w:eastAsia="zh-CN"/>
        </w:rPr>
        <w:t>电子</w:t>
      </w:r>
      <w:r>
        <w:rPr>
          <w:rFonts w:hint="eastAsia"/>
          <w:color w:val="auto"/>
          <w:sz w:val="22"/>
          <w:szCs w:val="22"/>
          <w:highlight w:val="none"/>
        </w:rPr>
        <w:t>响应文件格式”及北京市政府采购电子交易平台中规定的顺序和格式，分别制作上传提交。</w:t>
      </w:r>
    </w:p>
    <w:p w14:paraId="58B4E875">
      <w:pPr>
        <w:pStyle w:val="47"/>
        <w:numPr>
          <w:ilvl w:val="1"/>
          <w:numId w:val="14"/>
        </w:numPr>
        <w:spacing w:line="400" w:lineRule="exact"/>
        <w:ind w:left="816" w:hanging="340"/>
        <w:rPr>
          <w:color w:val="auto"/>
          <w:sz w:val="22"/>
          <w:szCs w:val="22"/>
          <w:highlight w:val="none"/>
        </w:rPr>
      </w:pPr>
      <w:r>
        <w:rPr>
          <w:rFonts w:hint="eastAsia"/>
          <w:color w:val="auto"/>
          <w:sz w:val="22"/>
          <w:szCs w:val="22"/>
          <w:highlight w:val="none"/>
        </w:rPr>
        <w:t>对于征集文件中提及的复印件要求，照片件、扫描件、影印件、截图件等与其具有同等效力。</w:t>
      </w:r>
    </w:p>
    <w:p w14:paraId="60D70113">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电子响应文件中所提供的资料均应真实有效，无效的文件视为未提供。</w:t>
      </w:r>
    </w:p>
    <w:p w14:paraId="382BD218">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7B36B596">
      <w:pPr>
        <w:numPr>
          <w:ilvl w:val="0"/>
          <w:numId w:val="17"/>
        </w:numPr>
        <w:snapToGrid w:val="0"/>
        <w:spacing w:line="400" w:lineRule="exact"/>
        <w:ind w:left="1287"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326AA9F0">
      <w:pPr>
        <w:numPr>
          <w:ilvl w:val="0"/>
          <w:numId w:val="17"/>
        </w:numPr>
        <w:snapToGrid w:val="0"/>
        <w:spacing w:line="400" w:lineRule="exact"/>
        <w:ind w:left="1287"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2E51DB2C">
      <w:pPr>
        <w:numPr>
          <w:ilvl w:val="0"/>
          <w:numId w:val="17"/>
        </w:numPr>
        <w:snapToGrid w:val="0"/>
        <w:spacing w:line="400" w:lineRule="exact"/>
        <w:ind w:left="1287" w:hanging="567"/>
        <w:rPr>
          <w:rFonts w:ascii="宋体" w:hAnsi="宋体" w:cs="微软雅黑"/>
          <w:bCs/>
          <w:color w:val="auto"/>
          <w:sz w:val="22"/>
          <w:highlight w:val="none"/>
        </w:rPr>
      </w:pPr>
      <w:r>
        <w:rPr>
          <w:rFonts w:hint="eastAsia" w:ascii="宋体" w:hAnsi="宋体" w:cs="微软雅黑"/>
          <w:bCs/>
          <w:color w:val="auto"/>
          <w:sz w:val="22"/>
          <w:highlight w:val="none"/>
        </w:rPr>
        <w:t>请响应人根据采购需求</w:t>
      </w:r>
      <w:r>
        <w:rPr>
          <w:rFonts w:hint="eastAsia" w:ascii="宋体" w:hAnsi="宋体" w:cs="微软雅黑"/>
          <w:b/>
          <w:color w:val="auto"/>
          <w:sz w:val="22"/>
          <w:highlight w:val="none"/>
        </w:rPr>
        <w:t>在电子投标制作工具客户端填报投标一览表</w:t>
      </w:r>
      <w:r>
        <w:rPr>
          <w:rFonts w:hint="eastAsia" w:ascii="宋体" w:hAnsi="宋体" w:cs="微软雅黑"/>
          <w:bCs/>
          <w:color w:val="auto"/>
          <w:sz w:val="22"/>
          <w:highlight w:val="none"/>
        </w:rPr>
        <w:t>（填报信息包含产品报价、产品品牌、型号等，响应产品的报价为单价），</w:t>
      </w:r>
      <w:r>
        <w:rPr>
          <w:rFonts w:hint="eastAsia" w:ascii="宋体" w:hAnsi="宋体" w:cs="微软雅黑"/>
          <w:b/>
          <w:color w:val="auto"/>
          <w:sz w:val="22"/>
          <w:highlight w:val="none"/>
        </w:rPr>
        <w:t>填报的报价不得为零、为空，否则作无效响应处理</w:t>
      </w:r>
      <w:r>
        <w:rPr>
          <w:rFonts w:hint="eastAsia" w:ascii="宋体" w:hAnsi="宋体" w:cs="微软雅黑"/>
          <w:bCs/>
          <w:color w:val="auto"/>
          <w:sz w:val="22"/>
          <w:highlight w:val="none"/>
        </w:rPr>
        <w:t>。</w:t>
      </w:r>
    </w:p>
    <w:p w14:paraId="67E9B202">
      <w:pPr>
        <w:numPr>
          <w:ilvl w:val="0"/>
          <w:numId w:val="17"/>
        </w:numPr>
        <w:snapToGrid w:val="0"/>
        <w:spacing w:line="400" w:lineRule="exact"/>
        <w:ind w:left="1287"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31468C63">
      <w:pPr>
        <w:numPr>
          <w:ilvl w:val="0"/>
          <w:numId w:val="17"/>
        </w:numPr>
        <w:snapToGrid w:val="0"/>
        <w:spacing w:line="400" w:lineRule="exact"/>
        <w:ind w:left="1287"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2D49AE58">
      <w:pPr>
        <w:numPr>
          <w:ilvl w:val="0"/>
          <w:numId w:val="17"/>
        </w:numPr>
        <w:snapToGrid w:val="0"/>
        <w:spacing w:line="400" w:lineRule="exact"/>
        <w:ind w:left="1287" w:hanging="567"/>
        <w:rPr>
          <w:rFonts w:ascii="宋体" w:hAnsi="宋体" w:cs="微软雅黑"/>
          <w:b/>
          <w:color w:val="auto"/>
          <w:sz w:val="22"/>
          <w:highlight w:val="none"/>
        </w:rPr>
      </w:pPr>
      <w:r>
        <w:rPr>
          <w:rFonts w:hint="eastAsia" w:ascii="宋体" w:hAnsi="宋体" w:cs="微软雅黑"/>
          <w:b/>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6D068EFD">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37436ACE">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本项目电子响应文件的有效期详见响应人须知前附表第十二条。有效期短于该规定期限的作无效响应处理。</w:t>
      </w:r>
    </w:p>
    <w:p w14:paraId="13CD35B6">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03E0059C">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1ADB8D7E">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组成电子响应文件的各项文件均应遵守本条。</w:t>
      </w:r>
    </w:p>
    <w:p w14:paraId="068AF509">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响应人须根据征集文件要求签字或加盖响应人公章。</w:t>
      </w:r>
    </w:p>
    <w:p w14:paraId="066F3255">
      <w:pPr>
        <w:pStyle w:val="47"/>
        <w:numPr>
          <w:ilvl w:val="1"/>
          <w:numId w:val="14"/>
        </w:numPr>
        <w:spacing w:line="400" w:lineRule="exact"/>
        <w:ind w:left="873" w:hanging="397"/>
        <w:rPr>
          <w:rFonts w:cs="微软雅黑"/>
          <w:b/>
          <w:color w:val="auto"/>
          <w:sz w:val="22"/>
          <w:szCs w:val="22"/>
          <w:highlight w:val="none"/>
        </w:rPr>
      </w:pPr>
      <w:r>
        <w:rPr>
          <w:rFonts w:hint="eastAsia" w:cs="微软雅黑"/>
          <w:b/>
          <w:color w:val="auto"/>
          <w:sz w:val="22"/>
          <w:szCs w:val="22"/>
          <w:highlight w:val="none"/>
        </w:rPr>
        <w:t>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1A2DDEA5">
      <w:pPr>
        <w:pStyle w:val="3"/>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62E89551">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00B5BA39">
      <w:pPr>
        <w:pStyle w:val="47"/>
        <w:numPr>
          <w:ilvl w:val="0"/>
          <w:numId w:val="0"/>
        </w:numPr>
        <w:spacing w:line="400" w:lineRule="exact"/>
        <w:ind w:firstLine="440" w:firstLineChars="200"/>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33AF5FA2">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60AF59AE">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响应人须在征集文件规定的电子响应文件提交截止时间前在北京市政府采购电子交易平台上传电子响应文件，否则响应无效。</w:t>
      </w:r>
    </w:p>
    <w:p w14:paraId="563D3643">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6A7CB708">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电子响应文件提交截止时间前，响应人可登陆北京市政府采购电子交易平台对所上传的电子响应文件在进行撤回或重新上传。</w:t>
      </w:r>
    </w:p>
    <w:p w14:paraId="2E6BAB8F">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电子响应文件提交截止时间后，响应人不得在电子响应文件有效期内撤销其电子响应文件。</w:t>
      </w:r>
    </w:p>
    <w:p w14:paraId="696B9034">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27B34E4F">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0E490859">
      <w:pPr>
        <w:pStyle w:val="47"/>
        <w:numPr>
          <w:ilvl w:val="1"/>
          <w:numId w:val="14"/>
        </w:numPr>
        <w:spacing w:line="400" w:lineRule="exact"/>
        <w:ind w:left="873" w:hanging="397"/>
        <w:rPr>
          <w:color w:val="auto"/>
          <w:sz w:val="22"/>
          <w:szCs w:val="22"/>
          <w:highlight w:val="none"/>
        </w:rPr>
      </w:pPr>
      <w:r>
        <w:rPr>
          <w:rFonts w:hint="eastAsia"/>
          <w:b/>
          <w:bCs/>
          <w:color w:val="auto"/>
          <w:sz w:val="22"/>
          <w:szCs w:val="22"/>
          <w:highlight w:val="none"/>
        </w:rPr>
        <w:t>本项目采用远程电子解密方式</w:t>
      </w:r>
      <w:r>
        <w:rPr>
          <w:rFonts w:hint="eastAsia"/>
          <w:color w:val="auto"/>
          <w:sz w:val="22"/>
          <w:szCs w:val="22"/>
          <w:highlight w:val="none"/>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bCs/>
          <w:color w:val="auto"/>
          <w:sz w:val="22"/>
          <w:szCs w:val="22"/>
          <w:highlight w:val="none"/>
        </w:rPr>
        <w:t>自行远程解密</w:t>
      </w:r>
      <w:r>
        <w:rPr>
          <w:rFonts w:hint="eastAsia"/>
          <w:color w:val="auto"/>
          <w:sz w:val="22"/>
          <w:szCs w:val="22"/>
          <w:highlight w:val="none"/>
        </w:rPr>
        <w:t>。</w:t>
      </w:r>
    </w:p>
    <w:p w14:paraId="56642FAA">
      <w:pPr>
        <w:pStyle w:val="47"/>
        <w:numPr>
          <w:ilvl w:val="0"/>
          <w:numId w:val="0"/>
        </w:numPr>
        <w:spacing w:line="400" w:lineRule="exact"/>
        <w:ind w:left="1575" w:leftChars="380" w:hanging="663" w:hangingChars="300"/>
        <w:rPr>
          <w:b/>
          <w:bCs/>
          <w:color w:val="auto"/>
          <w:sz w:val="22"/>
          <w:szCs w:val="22"/>
          <w:highlight w:val="none"/>
        </w:rPr>
      </w:pPr>
      <w:r>
        <w:rPr>
          <w:rFonts w:hint="eastAsia"/>
          <w:b/>
          <w:bCs/>
          <w:color w:val="auto"/>
          <w:sz w:val="22"/>
          <w:szCs w:val="22"/>
          <w:highlight w:val="none"/>
        </w:rPr>
        <w:t>提示：请响应人确认负责解密的工作人员保持电话畅通。</w:t>
      </w:r>
    </w:p>
    <w:p w14:paraId="5E85770C">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在规定的解密截止时间内，如所有响应人均自行解密成功，则结束解密进入唱标环节；如有响应人未自行解密成功，则解密时间倒计时至截止时间后进入唱标环节。</w:t>
      </w:r>
    </w:p>
    <w:p w14:paraId="7751904D">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解密程序结束后，有效响应人数量符合法律规定的，将在系统内展示所有解密成功的响应人报价等信息。</w:t>
      </w:r>
    </w:p>
    <w:p w14:paraId="14C16FC9">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到规定的解密截止时间，如部分响应人未进行自行解密、未解密成功，或解密后报价为零、为空的，该响应人的电子响应文件作无效响应处理。</w:t>
      </w:r>
    </w:p>
    <w:p w14:paraId="14492015">
      <w:pPr>
        <w:pStyle w:val="47"/>
        <w:numPr>
          <w:ilvl w:val="1"/>
          <w:numId w:val="14"/>
        </w:numPr>
        <w:spacing w:line="400" w:lineRule="exact"/>
        <w:ind w:left="873" w:hanging="397"/>
        <w:rPr>
          <w:color w:val="auto"/>
          <w:sz w:val="22"/>
          <w:szCs w:val="22"/>
          <w:highlight w:val="none"/>
        </w:rPr>
      </w:pPr>
      <w:r>
        <w:rPr>
          <w:rFonts w:hint="eastAsia"/>
          <w:color w:val="auto"/>
          <w:sz w:val="22"/>
          <w:szCs w:val="22"/>
          <w:highlight w:val="none"/>
        </w:rPr>
        <w:t>到规定的解密截止时间，如所有响应人的电子响应文件均无法自行解密成功的，该项目将暂停，另行通知解密时间。暂停期间，响应人无法修改或重新上传电子响应文件。</w:t>
      </w:r>
    </w:p>
    <w:p w14:paraId="70938BEC">
      <w:pPr>
        <w:pStyle w:val="3"/>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7B2A04DA">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3B92E482">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根据有关法律法规、本征集文件的规定及项目特点选取评审专家。</w:t>
      </w:r>
    </w:p>
    <w:p w14:paraId="0F37215B">
      <w:pPr>
        <w:pStyle w:val="47"/>
        <w:numPr>
          <w:ilvl w:val="1"/>
          <w:numId w:val="14"/>
        </w:numPr>
        <w:spacing w:line="400" w:lineRule="exact"/>
        <w:rPr>
          <w:rFonts w:cs="微软雅黑"/>
          <w:color w:val="auto"/>
          <w:sz w:val="22"/>
          <w:szCs w:val="22"/>
          <w:highlight w:val="none"/>
        </w:rPr>
      </w:pPr>
      <w:r>
        <w:rPr>
          <w:rFonts w:hint="eastAsia" w:cs="微软雅黑"/>
          <w:color w:val="auto"/>
          <w:sz w:val="22"/>
          <w:szCs w:val="22"/>
          <w:highlight w:val="none"/>
        </w:rPr>
        <w:t>本项目根据有关法律法规、本征集文件的规定及项目特点组建评审委员会。</w:t>
      </w:r>
    </w:p>
    <w:p w14:paraId="06FEA414">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4A02CBCC">
      <w:pPr>
        <w:pStyle w:val="47"/>
        <w:numPr>
          <w:ilvl w:val="1"/>
          <w:numId w:val="14"/>
        </w:numPr>
        <w:snapToGrid w:val="0"/>
        <w:spacing w:line="400" w:lineRule="exact"/>
        <w:rPr>
          <w:rFonts w:cs="微软雅黑"/>
          <w:color w:val="auto"/>
          <w:sz w:val="22"/>
          <w:szCs w:val="22"/>
          <w:highlight w:val="none"/>
        </w:rPr>
      </w:pPr>
      <w:r>
        <w:rPr>
          <w:rFonts w:hint="eastAsia"/>
          <w:color w:val="auto"/>
          <w:sz w:val="22"/>
          <w:szCs w:val="22"/>
          <w:highlight w:val="none"/>
        </w:rPr>
        <w:t>资格性审查和符合性审查</w:t>
      </w:r>
    </w:p>
    <w:p w14:paraId="6180CBC3">
      <w:pPr>
        <w:numPr>
          <w:ilvl w:val="0"/>
          <w:numId w:val="18"/>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56513DF5">
      <w:pPr>
        <w:numPr>
          <w:ilvl w:val="0"/>
          <w:numId w:val="18"/>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62DB2540">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3E2037BF">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不具备征集文件中规定的资格要求的；</w:t>
      </w:r>
    </w:p>
    <w:p w14:paraId="6EFF747E">
      <w:pPr>
        <w:numPr>
          <w:ilvl w:val="0"/>
          <w:numId w:val="19"/>
        </w:numPr>
        <w:snapToGrid w:val="0"/>
        <w:spacing w:line="400" w:lineRule="exact"/>
        <w:ind w:left="1525" w:hanging="567"/>
        <w:rPr>
          <w:rFonts w:ascii="宋体" w:cs="微软雅黑"/>
          <w:color w:val="auto"/>
          <w:sz w:val="22"/>
          <w:highlight w:val="none"/>
        </w:rPr>
      </w:pPr>
      <w:r>
        <w:rPr>
          <w:rFonts w:hint="eastAsia" w:ascii="宋体" w:hAnsi="宋体" w:cs="微软雅黑"/>
          <w:color w:val="auto"/>
          <w:sz w:val="22"/>
          <w:highlight w:val="none"/>
        </w:rPr>
        <w:t>未对征集文件中规定所有带</w:t>
      </w:r>
      <w:r>
        <w:rPr>
          <w:rFonts w:ascii="宋体" w:hAnsi="宋体" w:cs="微软雅黑"/>
          <w:color w:val="auto"/>
          <w:sz w:val="22"/>
          <w:highlight w:val="none"/>
        </w:rPr>
        <w:t>*</w:t>
      </w:r>
      <w:r>
        <w:rPr>
          <w:rFonts w:hint="eastAsia" w:ascii="宋体" w:hAnsi="宋体" w:cs="微软雅黑"/>
          <w:color w:val="auto"/>
          <w:sz w:val="22"/>
          <w:highlight w:val="none"/>
        </w:rPr>
        <w:t>部分的条款作出实质性响应的，包括其中未按规定签字、盖章的；</w:t>
      </w:r>
    </w:p>
    <w:p w14:paraId="238AA4FE">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623710C5">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产品报价超出最高限制单价的；</w:t>
      </w:r>
    </w:p>
    <w:p w14:paraId="3E04901D">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11BB5B12">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不符合征集文件中有关分包、转包规定的；</w:t>
      </w:r>
    </w:p>
    <w:p w14:paraId="16843CE3">
      <w:pPr>
        <w:numPr>
          <w:ilvl w:val="0"/>
          <w:numId w:val="19"/>
        </w:numPr>
        <w:snapToGrid w:val="0"/>
        <w:spacing w:line="400" w:lineRule="exact"/>
        <w:rPr>
          <w:rFonts w:asci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605EA44A">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064DF2E0">
      <w:pPr>
        <w:numPr>
          <w:ilvl w:val="0"/>
          <w:numId w:val="20"/>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7D1F847D">
      <w:pPr>
        <w:numPr>
          <w:ilvl w:val="0"/>
          <w:numId w:val="20"/>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41E38D1C">
      <w:pPr>
        <w:numPr>
          <w:ilvl w:val="0"/>
          <w:numId w:val="20"/>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08F0E671">
      <w:pPr>
        <w:numPr>
          <w:ilvl w:val="0"/>
          <w:numId w:val="20"/>
        </w:numPr>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21CAC419">
      <w:pPr>
        <w:numPr>
          <w:ilvl w:val="0"/>
          <w:numId w:val="20"/>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491C962E">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65B7C93D">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评审委员会有权要求响应人对电子响应文件中含义不明确、对同类问题表述不一致或者有明显文字和计算错误等内容作必要的澄清、说明或者补正。</w:t>
      </w:r>
    </w:p>
    <w:p w14:paraId="040AE9F7">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579BB3AB">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092C25FA">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评审委员会对通过资格性和符合性审查的电子响应文件按照“第五部分 评审及入围方法”进行评审和报价排序。</w:t>
      </w:r>
    </w:p>
    <w:p w14:paraId="06DCD7AB">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42703BAD">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评审委员会根据“第五部分 评审及入围方法”方法，按顺序推荐候选入围候选供应商并出具评审报告。</w:t>
      </w:r>
    </w:p>
    <w:p w14:paraId="09575074">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征集人根据评审报告及第五部分评审及入围方法，按顺序确定入围供应商。</w:t>
      </w:r>
    </w:p>
    <w:p w14:paraId="26017A75">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5C785461">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在评审期间，响应人企图影响征集人或评审委员会公正性的任何活动，将导致响应无效，并由其承担相应的法律责任。</w:t>
      </w:r>
    </w:p>
    <w:p w14:paraId="219616B3">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64E52A03">
      <w:pPr>
        <w:numPr>
          <w:ilvl w:val="0"/>
          <w:numId w:val="21"/>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2B21D149">
      <w:pPr>
        <w:numPr>
          <w:ilvl w:val="0"/>
          <w:numId w:val="21"/>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63B286FC">
      <w:pPr>
        <w:numPr>
          <w:ilvl w:val="0"/>
          <w:numId w:val="21"/>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47E8EAD3">
      <w:pPr>
        <w:numPr>
          <w:ilvl w:val="0"/>
          <w:numId w:val="21"/>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552073B6">
      <w:pPr>
        <w:numPr>
          <w:ilvl w:val="0"/>
          <w:numId w:val="21"/>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0426FDF8">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675E546B">
      <w:pPr>
        <w:numPr>
          <w:ilvl w:val="0"/>
          <w:numId w:val="22"/>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4D55EBB4">
      <w:pPr>
        <w:numPr>
          <w:ilvl w:val="0"/>
          <w:numId w:val="22"/>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5447348E">
      <w:pPr>
        <w:numPr>
          <w:ilvl w:val="0"/>
          <w:numId w:val="22"/>
        </w:numPr>
        <w:snapToGrid w:val="0"/>
        <w:spacing w:line="400" w:lineRule="exact"/>
        <w:ind w:left="1525" w:hanging="567"/>
        <w:rPr>
          <w:rFonts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37515B5B">
      <w:pPr>
        <w:pStyle w:val="3"/>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527FFAA2">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219C02E8">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征集人确定入围供应商后,将在发布本次征集公告的指定媒体上发布征集结果公告，同时以书面形式向入围供应商发出入围通知书。</w:t>
      </w:r>
    </w:p>
    <w:p w14:paraId="50875488">
      <w:pPr>
        <w:pStyle w:val="47"/>
        <w:numPr>
          <w:ilvl w:val="1"/>
          <w:numId w:val="14"/>
        </w:numPr>
        <w:snapToGrid w:val="0"/>
        <w:spacing w:line="400" w:lineRule="exact"/>
        <w:rPr>
          <w:rFonts w:cs="微软雅黑"/>
          <w:color w:val="auto"/>
          <w:sz w:val="22"/>
          <w:szCs w:val="22"/>
          <w:highlight w:val="none"/>
        </w:rPr>
      </w:pPr>
      <w:r>
        <w:rPr>
          <w:rFonts w:hint="eastAsia" w:cs="微软雅黑"/>
          <w:color w:val="auto"/>
          <w:sz w:val="22"/>
          <w:szCs w:val="22"/>
          <w:highlight w:val="none"/>
        </w:rPr>
        <w:t>入围通知书是框架协议的组成部分。</w:t>
      </w:r>
    </w:p>
    <w:p w14:paraId="730C1893">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7BA21171">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征集结果公告发布后，未入围供应商可致电征集人咨询本单位未通过资格性和符合性审查原因及排序等相关信息。</w:t>
      </w:r>
    </w:p>
    <w:p w14:paraId="0DDF4B04">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61A2446B">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6DAC0E99">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入围供应商应在规定时间、地点按要求与征集人签订框架协议，并在框架协议中提供委托协议和委托的代理商名单。（提示：请潜在响应人组织拟委托代理商在京华云采（http://mkt-bjzc.zhongcy.com/mall-view/）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szCs w:val="22"/>
          <w:highlight w:val="none"/>
        </w:rPr>
        <w:t>提前做好注册等相关工作。若已经注</w:t>
      </w:r>
      <w:r>
        <w:rPr>
          <w:rFonts w:hint="eastAsia"/>
          <w:color w:val="auto"/>
          <w:sz w:val="22"/>
          <w:szCs w:val="22"/>
          <w:highlight w:val="none"/>
        </w:rPr>
        <w:fldChar w:fldCharType="end"/>
      </w:r>
      <w:r>
        <w:rPr>
          <w:rFonts w:hint="eastAsia"/>
          <w:color w:val="auto"/>
          <w:sz w:val="22"/>
          <w:szCs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61D953C2">
      <w:pPr>
        <w:numPr>
          <w:ilvl w:val="1"/>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评审过程中的有关澄清、说明或者补正文件的内容均为签订框架协议的依据。</w:t>
      </w:r>
    </w:p>
    <w:p w14:paraId="3D76292B">
      <w:pPr>
        <w:numPr>
          <w:ilvl w:val="1"/>
          <w:numId w:val="14"/>
        </w:numPr>
        <w:spacing w:line="400" w:lineRule="exact"/>
        <w:rPr>
          <w:color w:val="auto"/>
          <w:sz w:val="28"/>
          <w:szCs w:val="24"/>
          <w:highlight w:val="none"/>
        </w:rPr>
      </w:pPr>
      <w:r>
        <w:rPr>
          <w:rFonts w:hint="eastAsia" w:ascii="宋体" w:hAnsi="宋体" w:cs="微软雅黑"/>
          <w:color w:val="auto"/>
          <w:sz w:val="22"/>
          <w:highlight w:val="none"/>
        </w:rPr>
        <w:t>框架协议不得对征集文件确定的事项以及入围供应商的响应文件作实质性修改。</w:t>
      </w:r>
    </w:p>
    <w:p w14:paraId="335AEF5F">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3D5DFF10">
      <w:pPr>
        <w:pStyle w:val="47"/>
        <w:numPr>
          <w:ilvl w:val="1"/>
          <w:numId w:val="14"/>
        </w:numPr>
        <w:snapToGrid w:val="0"/>
        <w:spacing w:line="400" w:lineRule="exact"/>
        <w:ind w:left="930" w:hanging="454"/>
        <w:rPr>
          <w:color w:val="auto"/>
          <w:sz w:val="22"/>
          <w:szCs w:val="22"/>
          <w:highlight w:val="none"/>
        </w:rPr>
      </w:pPr>
      <w:r>
        <w:rPr>
          <w:rFonts w:hint="eastAsia" w:cs="微软雅黑"/>
          <w:color w:val="auto"/>
          <w:sz w:val="22"/>
          <w:szCs w:val="22"/>
          <w:highlight w:val="none"/>
        </w:rPr>
        <w:t>入围供应商可以委托一家或者多家代理商，应按照征集文件、响应文件、评审过程中</w:t>
      </w:r>
      <w:r>
        <w:rPr>
          <w:rFonts w:hint="eastAsia"/>
          <w:color w:val="auto"/>
          <w:sz w:val="22"/>
          <w:szCs w:val="22"/>
          <w:highlight w:val="none"/>
        </w:rPr>
        <w:t>的有关澄清、说明或者补正文件的内容以及框架协议的约定和要求与采购人签订采购合同，确定产品数量、质量要求、价格、服务要求和标准等。</w:t>
      </w:r>
    </w:p>
    <w:p w14:paraId="5F1111D7">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采购合同须使用统一的合同文本（详见“第六部分 框架协议文本和采购合同文本”），采购合同签订后，成交供应商不得再与采购人签订背离合同实质性内容的其他协议或声明。</w:t>
      </w:r>
    </w:p>
    <w:p w14:paraId="59E3257C">
      <w:pPr>
        <w:pStyle w:val="3"/>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3B55F4E6">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1D223E33">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响应人对政府采购活动事项有疑问的，可依法提出询问，以电话或书面形式送达征集人，以书面形式询问的应注明响应人名称、响应项目名称、采购编号、联系人联系方式等信息。</w:t>
      </w:r>
    </w:p>
    <w:p w14:paraId="73BAD269">
      <w:pPr>
        <w:pStyle w:val="47"/>
        <w:numPr>
          <w:ilvl w:val="1"/>
          <w:numId w:val="14"/>
        </w:numPr>
        <w:snapToGrid w:val="0"/>
        <w:spacing w:line="400" w:lineRule="exact"/>
        <w:ind w:left="930" w:hanging="454"/>
        <w:rPr>
          <w:color w:val="auto"/>
          <w:sz w:val="22"/>
          <w:szCs w:val="22"/>
          <w:highlight w:val="none"/>
        </w:rPr>
      </w:pPr>
      <w:r>
        <w:rPr>
          <w:rFonts w:hint="eastAsia"/>
          <w:color w:val="auto"/>
          <w:sz w:val="22"/>
          <w:szCs w:val="22"/>
          <w:highlight w:val="none"/>
        </w:rPr>
        <w:t>征集人对供应商依法提出的询问，在3个工作日内作出答复，但答复的内容不得涉及商业秘密。</w:t>
      </w:r>
    </w:p>
    <w:p w14:paraId="1C0B694E">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3A9C2E75">
      <w:pPr>
        <w:pStyle w:val="47"/>
        <w:numPr>
          <w:ilvl w:val="1"/>
          <w:numId w:val="14"/>
        </w:numPr>
        <w:snapToGrid w:val="0"/>
        <w:spacing w:line="400" w:lineRule="exact"/>
        <w:ind w:left="930" w:hanging="454"/>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认为</w:t>
      </w:r>
      <w:r>
        <w:rPr>
          <w:rFonts w:hint="eastAsia" w:cs="Times New Roman"/>
          <w:color w:val="auto"/>
          <w:sz w:val="22"/>
          <w:szCs w:val="22"/>
          <w:highlight w:val="none"/>
          <w:lang w:val="en-US" w:eastAsia="zh-CN"/>
        </w:rPr>
        <w:t>征集</w:t>
      </w:r>
      <w:r>
        <w:rPr>
          <w:rFonts w:hint="eastAsia" w:ascii="宋体" w:hAnsi="宋体" w:eastAsia="宋体" w:cs="Times New Roman"/>
          <w:color w:val="auto"/>
          <w:sz w:val="22"/>
          <w:szCs w:val="22"/>
          <w:highlight w:val="none"/>
        </w:rPr>
        <w:t>文件、</w:t>
      </w:r>
      <w:r>
        <w:rPr>
          <w:rFonts w:hint="eastAsia" w:cs="Times New Roman"/>
          <w:color w:val="auto"/>
          <w:sz w:val="22"/>
          <w:szCs w:val="22"/>
          <w:highlight w:val="none"/>
          <w:lang w:val="en-US" w:eastAsia="zh-CN"/>
        </w:rPr>
        <w:t>征集</w:t>
      </w:r>
      <w:r>
        <w:rPr>
          <w:rFonts w:hint="eastAsia" w:ascii="宋体" w:hAnsi="宋体" w:eastAsia="宋体" w:cs="Times New Roman"/>
          <w:color w:val="auto"/>
          <w:sz w:val="22"/>
          <w:szCs w:val="22"/>
          <w:highlight w:val="none"/>
        </w:rPr>
        <w:t>过程、</w:t>
      </w:r>
      <w:r>
        <w:rPr>
          <w:rFonts w:hint="eastAsia" w:cs="Times New Roman"/>
          <w:color w:val="auto"/>
          <w:sz w:val="22"/>
          <w:szCs w:val="22"/>
          <w:highlight w:val="none"/>
          <w:lang w:val="en-US" w:eastAsia="zh-CN"/>
        </w:rPr>
        <w:t>入围</w:t>
      </w:r>
      <w:r>
        <w:rPr>
          <w:rFonts w:hint="eastAsia" w:ascii="宋体" w:hAnsi="宋体" w:eastAsia="宋体" w:cs="Times New Roman"/>
          <w:color w:val="auto"/>
          <w:sz w:val="22"/>
          <w:szCs w:val="22"/>
          <w:highlight w:val="none"/>
        </w:rPr>
        <w:t>结果使自己的权益受到损害的，可以在知道或者应知其权益受到损害之日起7个工作日内，以书面形式向</w:t>
      </w:r>
      <w:r>
        <w:rPr>
          <w:rFonts w:hint="eastAsia" w:ascii="宋体" w:hAnsi="宋体" w:eastAsia="宋体" w:cs="Times New Roman"/>
          <w:color w:val="auto"/>
          <w:sz w:val="22"/>
          <w:szCs w:val="22"/>
          <w:highlight w:val="none"/>
          <w:lang w:val="en-US" w:eastAsia="zh-CN"/>
        </w:rPr>
        <w:t>征集人</w:t>
      </w:r>
      <w:r>
        <w:rPr>
          <w:rFonts w:hint="eastAsia" w:ascii="宋体" w:hAnsi="宋体" w:eastAsia="宋体" w:cs="Times New Roman"/>
          <w:color w:val="auto"/>
          <w:sz w:val="22"/>
          <w:szCs w:val="22"/>
          <w:highlight w:val="none"/>
        </w:rPr>
        <w:t>提出质疑。</w:t>
      </w:r>
      <w:r>
        <w:rPr>
          <w:rFonts w:hint="eastAsia" w:ascii="宋体" w:hAnsi="宋体" w:eastAsia="宋体" w:cs="Times New Roman"/>
          <w:color w:val="auto"/>
          <w:sz w:val="22"/>
          <w:szCs w:val="22"/>
          <w:highlight w:val="none"/>
          <w:lang w:val="en-US" w:eastAsia="zh-CN"/>
        </w:rPr>
        <w:t>征集人</w:t>
      </w:r>
      <w:r>
        <w:rPr>
          <w:rFonts w:hint="eastAsia" w:ascii="宋体" w:hAnsi="宋体" w:eastAsia="宋体" w:cs="Times New Roman"/>
          <w:color w:val="auto"/>
          <w:sz w:val="22"/>
          <w:szCs w:val="22"/>
          <w:highlight w:val="none"/>
        </w:rPr>
        <w:t>在收到质疑函后7个工作日内作出答复。</w:t>
      </w:r>
    </w:p>
    <w:p w14:paraId="27F1B2C6">
      <w:pPr>
        <w:pStyle w:val="47"/>
        <w:numPr>
          <w:ilvl w:val="1"/>
          <w:numId w:val="14"/>
        </w:numPr>
        <w:snapToGrid w:val="0"/>
        <w:spacing w:line="400" w:lineRule="exact"/>
        <w:ind w:left="930" w:hanging="454"/>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供应商对</w:t>
      </w:r>
      <w:r>
        <w:rPr>
          <w:rFonts w:hint="eastAsia" w:cs="Times New Roman"/>
          <w:color w:val="auto"/>
          <w:sz w:val="22"/>
          <w:szCs w:val="22"/>
          <w:highlight w:val="none"/>
          <w:lang w:eastAsia="zh-CN"/>
        </w:rPr>
        <w:t>征集文件</w:t>
      </w:r>
      <w:r>
        <w:rPr>
          <w:rFonts w:hint="eastAsia" w:ascii="宋体" w:hAnsi="宋体" w:eastAsia="宋体" w:cs="Times New Roman"/>
          <w:color w:val="auto"/>
          <w:sz w:val="22"/>
          <w:szCs w:val="22"/>
          <w:highlight w:val="none"/>
        </w:rPr>
        <w:t>中涉及的项目属性、最高限价、划分的采购包、供应商资格条件、采购需求、评审标准、采购合同</w:t>
      </w:r>
      <w:r>
        <w:rPr>
          <w:rFonts w:hint="eastAsia" w:cs="Times New Roman"/>
          <w:color w:val="auto"/>
          <w:sz w:val="22"/>
          <w:szCs w:val="22"/>
          <w:highlight w:val="none"/>
          <w:lang w:eastAsia="zh-CN"/>
        </w:rPr>
        <w:t>、</w:t>
      </w:r>
      <w:r>
        <w:rPr>
          <w:rFonts w:hint="eastAsia" w:ascii="宋体" w:hAnsi="宋体" w:eastAsia="宋体" w:cs="Times New Roman"/>
          <w:color w:val="auto"/>
          <w:sz w:val="22"/>
          <w:szCs w:val="22"/>
          <w:highlight w:val="none"/>
        </w:rPr>
        <w:t>政府采购政策功能落实要求及政府采购法律法规中规定的政府采购组织程序提出质疑的，由</w:t>
      </w:r>
      <w:r>
        <w:rPr>
          <w:rFonts w:hint="eastAsia" w:ascii="宋体" w:hAnsi="宋体" w:eastAsia="宋体" w:cs="Times New Roman"/>
          <w:color w:val="auto"/>
          <w:sz w:val="22"/>
          <w:szCs w:val="22"/>
          <w:highlight w:val="none"/>
          <w:lang w:val="en-US" w:eastAsia="zh-CN"/>
        </w:rPr>
        <w:t>交易中心</w:t>
      </w:r>
      <w:r>
        <w:rPr>
          <w:rFonts w:hint="eastAsia" w:ascii="宋体" w:hAnsi="宋体" w:eastAsia="宋体" w:cs="Times New Roman"/>
          <w:color w:val="auto"/>
          <w:sz w:val="22"/>
          <w:szCs w:val="22"/>
          <w:highlight w:val="none"/>
        </w:rPr>
        <w:t>依法作出答复。</w:t>
      </w:r>
    </w:p>
    <w:p w14:paraId="02EB696E">
      <w:pPr>
        <w:pStyle w:val="47"/>
        <w:numPr>
          <w:ilvl w:val="1"/>
          <w:numId w:val="14"/>
        </w:numPr>
        <w:snapToGrid w:val="0"/>
        <w:spacing w:line="400" w:lineRule="exact"/>
        <w:ind w:left="930" w:hanging="454"/>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质疑函须使用财政部制定的范本文件。</w:t>
      </w: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为自然人的，质疑函应当由本人签字；</w:t>
      </w: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为法人或者其他组织的，质疑函应当由法定代表人、主要负责人，或者其授权代表签字或者盖章，并加盖公章。</w:t>
      </w:r>
    </w:p>
    <w:p w14:paraId="03E29B58">
      <w:pPr>
        <w:pStyle w:val="47"/>
        <w:numPr>
          <w:ilvl w:val="1"/>
          <w:numId w:val="14"/>
        </w:numPr>
        <w:snapToGrid w:val="0"/>
        <w:spacing w:line="400" w:lineRule="exact"/>
        <w:ind w:left="930" w:hanging="454"/>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委托代理人进行质疑的，应当随质疑函同时提交</w:t>
      </w: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签署的授权委托书。授权委托书应当载明代理人的姓名或者名称、代理事项、具体权限、期限和相关事项。</w:t>
      </w: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为自然人的，应当由本人签字；</w:t>
      </w: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为法人或者其他组织的，应当由法定代表人、主要负责人签字或者盖章，并加盖公章。</w:t>
      </w:r>
    </w:p>
    <w:p w14:paraId="5CF57E94">
      <w:pPr>
        <w:pStyle w:val="47"/>
        <w:numPr>
          <w:ilvl w:val="1"/>
          <w:numId w:val="14"/>
        </w:numPr>
        <w:snapToGrid w:val="0"/>
        <w:spacing w:line="400" w:lineRule="exact"/>
        <w:ind w:left="930" w:hanging="454"/>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eastAsia="zh-CN"/>
        </w:rPr>
        <w:t>响应人</w:t>
      </w:r>
      <w:r>
        <w:rPr>
          <w:rFonts w:hint="eastAsia" w:ascii="宋体" w:hAnsi="宋体" w:eastAsia="宋体" w:cs="Times New Roman"/>
          <w:color w:val="auto"/>
          <w:sz w:val="22"/>
          <w:szCs w:val="22"/>
          <w:highlight w:val="none"/>
        </w:rPr>
        <w:t>应在法定质疑期内一次性提出针对同一采购程序环节的质疑，法定质疑期内针对同一采购程序环节再次提出的质疑，</w:t>
      </w:r>
      <w:r>
        <w:rPr>
          <w:rFonts w:hint="eastAsia" w:ascii="宋体" w:hAnsi="宋体" w:eastAsia="宋体" w:cs="Times New Roman"/>
          <w:color w:val="auto"/>
          <w:sz w:val="22"/>
          <w:szCs w:val="22"/>
          <w:highlight w:val="none"/>
          <w:lang w:eastAsia="zh-CN"/>
        </w:rPr>
        <w:t>征集人</w:t>
      </w:r>
      <w:r>
        <w:rPr>
          <w:rFonts w:hint="eastAsia" w:ascii="宋体" w:hAnsi="宋体" w:eastAsia="宋体" w:cs="Times New Roman"/>
          <w:color w:val="auto"/>
          <w:sz w:val="22"/>
          <w:szCs w:val="22"/>
          <w:highlight w:val="none"/>
        </w:rPr>
        <w:t>有权不予答复。</w:t>
      </w:r>
    </w:p>
    <w:p w14:paraId="41E04D62">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442F1D5E">
      <w:pPr>
        <w:pStyle w:val="47"/>
        <w:numPr>
          <w:ilvl w:val="0"/>
          <w:numId w:val="0"/>
        </w:numPr>
        <w:snapToGrid w:val="0"/>
        <w:spacing w:line="400" w:lineRule="exact"/>
        <w:ind w:left="476" w:leftChars="0"/>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3DC096CC">
      <w:pPr>
        <w:snapToGrid w:val="0"/>
        <w:spacing w:line="400" w:lineRule="exact"/>
        <w:ind w:left="550" w:leftChars="229" w:firstLine="330" w:firstLineChars="150"/>
        <w:rPr>
          <w:rFonts w:hint="default" w:ascii="宋体" w:hAnsi="宋体" w:eastAsia="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7901B00B">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 xml:space="preserve"> 联系人：魏老师</w:t>
      </w:r>
    </w:p>
    <w:p w14:paraId="469A0463">
      <w:pPr>
        <w:snapToGrid w:val="0"/>
        <w:spacing w:line="400" w:lineRule="exact"/>
        <w:ind w:left="440" w:hanging="440" w:hangingChars="200"/>
        <w:rPr>
          <w:rFonts w:hint="default" w:ascii="宋体" w:hAnsi="宋体" w:eastAsia="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联系电话：8</w:t>
      </w:r>
      <w:r>
        <w:rPr>
          <w:rFonts w:hint="eastAsia" w:ascii="宋体" w:hAnsi="宋体" w:cs="微软雅黑"/>
          <w:color w:val="auto"/>
          <w:sz w:val="22"/>
          <w:highlight w:val="none"/>
          <w:lang w:val="en-US" w:eastAsia="zh-CN"/>
        </w:rPr>
        <w:t>3916718</w:t>
      </w:r>
    </w:p>
    <w:p w14:paraId="4E35E7DE">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w:t>
      </w:r>
      <w:r>
        <w:rPr>
          <w:rFonts w:hint="eastAsia" w:asciiTheme="minorEastAsia" w:hAnsiTheme="minorEastAsia" w:eastAsiaTheme="minorEastAsia" w:cstheme="minorEastAsia"/>
          <w:color w:val="auto"/>
          <w:sz w:val="22"/>
          <w:highlight w:val="none"/>
        </w:rPr>
        <w:t>北京市丰台区玉林里45号腾飞大厦</w:t>
      </w:r>
    </w:p>
    <w:p w14:paraId="41743574">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30.2质疑</w:t>
      </w:r>
    </w:p>
    <w:p w14:paraId="3562DF68">
      <w:pPr>
        <w:snapToGrid w:val="0"/>
        <w:spacing w:line="400" w:lineRule="exact"/>
        <w:ind w:left="550" w:leftChars="229" w:firstLine="330" w:firstLineChars="15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183F871F">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 xml:space="preserve"> 联系人：魏老师</w:t>
      </w:r>
    </w:p>
    <w:p w14:paraId="78447CCC">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联系电话：83537377</w:t>
      </w:r>
    </w:p>
    <w:p w14:paraId="5AB33E2E">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37113BD5">
      <w:pPr>
        <w:pStyle w:val="6"/>
        <w:rPr>
          <w:rFonts w:cs="微软雅黑"/>
          <w:color w:val="auto"/>
          <w:sz w:val="22"/>
          <w:szCs w:val="22"/>
          <w:highlight w:val="none"/>
        </w:rPr>
      </w:pPr>
      <w:r>
        <w:rPr>
          <w:rFonts w:cs="微软雅黑"/>
          <w:color w:val="auto"/>
          <w:sz w:val="22"/>
          <w:szCs w:val="22"/>
          <w:highlight w:val="none"/>
        </w:rPr>
        <w:br w:type="page"/>
      </w:r>
    </w:p>
    <w:p w14:paraId="253D96CF">
      <w:pPr>
        <w:pStyle w:val="6"/>
        <w:rPr>
          <w:rFonts w:cs="微软雅黑"/>
          <w:color w:val="auto"/>
          <w:sz w:val="22"/>
          <w:szCs w:val="22"/>
          <w:highlight w:val="none"/>
        </w:rPr>
      </w:pPr>
    </w:p>
    <w:p w14:paraId="520FB21F">
      <w:pPr>
        <w:pStyle w:val="57"/>
        <w:snapToGrid w:val="0"/>
        <w:spacing w:before="0" w:after="0"/>
        <w:ind w:left="0"/>
        <w:rPr>
          <w:rFonts w:ascii="宋体" w:hAnsi="宋体"/>
          <w:color w:val="auto"/>
          <w:sz w:val="32"/>
          <w:szCs w:val="21"/>
          <w:highlight w:val="none"/>
        </w:rPr>
      </w:pPr>
      <w:bookmarkStart w:id="44" w:name="_Toc27069"/>
      <w:bookmarkStart w:id="45" w:name="_Toc16603"/>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142E87C5">
      <w:pPr>
        <w:pStyle w:val="57"/>
        <w:numPr>
          <w:ilvl w:val="0"/>
          <w:numId w:val="0"/>
        </w:numPr>
        <w:snapToGrid w:val="0"/>
        <w:spacing w:before="0" w:after="0"/>
        <w:jc w:val="both"/>
        <w:rPr>
          <w:rFonts w:ascii="宋体" w:hAnsi="宋体"/>
          <w:color w:val="auto"/>
          <w:sz w:val="32"/>
          <w:szCs w:val="21"/>
          <w:highlight w:val="none"/>
        </w:rPr>
      </w:pPr>
    </w:p>
    <w:p w14:paraId="5F74CA98">
      <w:pPr>
        <w:spacing w:line="400" w:lineRule="exact"/>
        <w:ind w:firstLine="440" w:firstLineChars="200"/>
        <w:rPr>
          <w:rFonts w:ascii="宋体" w:hAnsi="宋体"/>
          <w:color w:val="auto"/>
          <w:sz w:val="22"/>
          <w:highlight w:val="none"/>
        </w:rPr>
      </w:pPr>
      <w:r>
        <w:rPr>
          <w:rFonts w:hint="eastAsia" w:ascii="宋体" w:hAnsi="宋体"/>
          <w:color w:val="auto"/>
          <w:sz w:val="22"/>
          <w:highlight w:val="none"/>
        </w:rPr>
        <w:t>一、征集指标要求</w:t>
      </w:r>
    </w:p>
    <w:p w14:paraId="51832790">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（1）</w:t>
      </w:r>
      <w:r>
        <w:rPr>
          <w:rFonts w:hint="eastAsia" w:ascii="宋体" w:hAnsi="宋体"/>
          <w:color w:val="auto"/>
          <w:sz w:val="22"/>
          <w:highlight w:val="none"/>
        </w:rPr>
        <w:t>响应人响应的货物和服务的技术、商务等条件不得低于采购需求，货物原则上应当是市场上已有销售的规格型号，不得是专供政府采购的产品。</w:t>
      </w:r>
      <w:r>
        <w:rPr>
          <w:rFonts w:hint="eastAsia" w:ascii="宋体" w:hAnsi="宋体" w:cs="微软雅黑"/>
          <w:color w:val="auto"/>
          <w:sz w:val="22"/>
          <w:highlight w:val="none"/>
        </w:rPr>
        <w:t>每个响应人可参与响应多个包，但响应人参与响应的产品和包必须一一对应，即：每个包只可用一款产品参与响应，且同一款产品仅可参与响应某一个包，不可用同一款产品响应多个包。同一响应人用多款产品响应同一包，或用同一款产品响应多个包的，其对相应包的响应都将被拒绝。</w:t>
      </w:r>
    </w:p>
    <w:p w14:paraId="3C0BCAFE">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（2）响应人应有明确报价，超过包最高限制单价的响应视为无效。</w:t>
      </w:r>
    </w:p>
    <w:p w14:paraId="3A4FE069">
      <w:pPr>
        <w:pStyle w:val="47"/>
        <w:numPr>
          <w:ilvl w:val="0"/>
          <w:numId w:val="0"/>
        </w:numPr>
        <w:spacing w:line="400" w:lineRule="exact"/>
        <w:ind w:firstLine="440" w:firstLineChars="200"/>
        <w:rPr>
          <w:rFonts w:cs="微软雅黑"/>
          <w:color w:val="auto"/>
          <w:sz w:val="22"/>
          <w:szCs w:val="22"/>
          <w:highlight w:val="none"/>
        </w:rPr>
      </w:pPr>
      <w:r>
        <w:rPr>
          <w:rFonts w:hint="eastAsia" w:cs="微软雅黑"/>
          <w:color w:val="auto"/>
          <w:sz w:val="22"/>
          <w:szCs w:val="22"/>
          <w:highlight w:val="none"/>
        </w:rPr>
        <w:t>（3）响应人必须详细填报所响应产品的所有技术指标，任何含糊不清的填报信息对评审产生的不利后果由响应人自行承担。如响应人不满足下列标“*”的指标要求，其响应将被拒绝。</w:t>
      </w:r>
    </w:p>
    <w:p w14:paraId="4435E00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4）“证明材料要求”项填“是”的，响应人须提供按照对应指标要求提供相应证明材料，证明材料应为第三方机构检验报告（复印件或扫描件）或其他相关证明材料，未提供有效证明材料或证明材料中内容与所填报指标不一致的，该指标项按不满足处理。</w:t>
      </w:r>
    </w:p>
    <w:p w14:paraId="449B6D8A">
      <w:pPr>
        <w:pStyle w:val="6"/>
        <w:rPr>
          <w:color w:val="auto"/>
          <w:sz w:val="22"/>
          <w:highlight w:val="none"/>
        </w:rPr>
      </w:pPr>
    </w:p>
    <w:p w14:paraId="48B2FC6F">
      <w:pPr>
        <w:pStyle w:val="6"/>
        <w:rPr>
          <w:color w:val="auto"/>
          <w:sz w:val="22"/>
          <w:highlight w:val="none"/>
        </w:rPr>
      </w:pPr>
    </w:p>
    <w:p w14:paraId="7CFB5D2E">
      <w:pPr>
        <w:pStyle w:val="6"/>
        <w:rPr>
          <w:color w:val="auto"/>
          <w:sz w:val="22"/>
          <w:highlight w:val="none"/>
        </w:rPr>
      </w:pPr>
    </w:p>
    <w:p w14:paraId="1A146427">
      <w:pPr>
        <w:pStyle w:val="6"/>
        <w:rPr>
          <w:color w:val="auto"/>
          <w:sz w:val="22"/>
          <w:highlight w:val="none"/>
        </w:rPr>
      </w:pPr>
    </w:p>
    <w:p w14:paraId="3B598428">
      <w:pPr>
        <w:pStyle w:val="6"/>
        <w:rPr>
          <w:color w:val="auto"/>
          <w:sz w:val="22"/>
          <w:highlight w:val="none"/>
        </w:rPr>
      </w:pPr>
    </w:p>
    <w:p w14:paraId="7E7E628F">
      <w:pPr>
        <w:pStyle w:val="6"/>
        <w:rPr>
          <w:color w:val="auto"/>
          <w:sz w:val="22"/>
          <w:highlight w:val="none"/>
        </w:rPr>
      </w:pPr>
    </w:p>
    <w:p w14:paraId="04D1424B">
      <w:pPr>
        <w:pStyle w:val="6"/>
        <w:rPr>
          <w:color w:val="auto"/>
          <w:sz w:val="22"/>
          <w:highlight w:val="none"/>
        </w:rPr>
      </w:pPr>
    </w:p>
    <w:p w14:paraId="14A302A2">
      <w:pPr>
        <w:pStyle w:val="6"/>
        <w:rPr>
          <w:color w:val="auto"/>
          <w:sz w:val="22"/>
          <w:highlight w:val="none"/>
        </w:rPr>
      </w:pPr>
    </w:p>
    <w:p w14:paraId="65AB381D">
      <w:pPr>
        <w:pStyle w:val="6"/>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p w14:paraId="7AF279DC">
      <w:pPr>
        <w:spacing w:line="440" w:lineRule="exact"/>
        <w:ind w:firstLine="440" w:firstLineChars="200"/>
        <w:rPr>
          <w:rFonts w:ascii="宋体" w:hAnsi="宋体"/>
          <w:color w:val="auto"/>
          <w:sz w:val="22"/>
          <w:highlight w:val="none"/>
        </w:rPr>
      </w:pPr>
      <w:bookmarkStart w:id="46" w:name="_Toc174185168"/>
      <w:bookmarkStart w:id="47" w:name="_Toc13684"/>
      <w:bookmarkStart w:id="48" w:name="_Toc184023125"/>
      <w:r>
        <w:rPr>
          <w:rFonts w:hint="eastAsia" w:ascii="宋体" w:hAnsi="宋体"/>
          <w:color w:val="auto"/>
          <w:sz w:val="22"/>
          <w:highlight w:val="none"/>
        </w:rPr>
        <w:t>二、征集品目包参数</w:t>
      </w:r>
    </w:p>
    <w:p w14:paraId="0D5C1697">
      <w:pPr>
        <w:spacing w:line="440" w:lineRule="exact"/>
        <w:ind w:firstLine="480" w:firstLineChars="200"/>
        <w:rPr>
          <w:color w:val="auto"/>
          <w:sz w:val="28"/>
          <w:szCs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-541655</wp:posOffset>
            </wp:positionH>
            <wp:positionV relativeFrom="paragraph">
              <wp:posOffset>73660</wp:posOffset>
            </wp:positionV>
            <wp:extent cx="14047470" cy="7015480"/>
            <wp:effectExtent l="0" t="0" r="1143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047470" cy="7015480"/>
                    </a:xfrm>
                    <a:prstGeom prst="rect">
                      <a:avLst/>
                    </a:prstGeom>
                    <a:noFill/>
                    <a:ln>
                      <a:noFill/>
                    </a:ln>
                  </pic:spPr>
                </pic:pic>
              </a:graphicData>
            </a:graphic>
          </wp:anchor>
        </w:drawing>
      </w:r>
    </w:p>
    <w:p w14:paraId="0EB7B372">
      <w:pPr>
        <w:spacing w:line="440" w:lineRule="exact"/>
        <w:ind w:firstLine="560" w:firstLineChars="200"/>
        <w:rPr>
          <w:color w:val="auto"/>
          <w:sz w:val="28"/>
          <w:szCs w:val="24"/>
          <w:highlight w:val="none"/>
        </w:rPr>
      </w:pPr>
    </w:p>
    <w:p w14:paraId="54931C7E">
      <w:pPr>
        <w:spacing w:line="440" w:lineRule="exact"/>
        <w:ind w:firstLine="560" w:firstLineChars="200"/>
        <w:rPr>
          <w:color w:val="auto"/>
          <w:sz w:val="28"/>
          <w:szCs w:val="24"/>
          <w:highlight w:val="none"/>
        </w:rPr>
      </w:pPr>
    </w:p>
    <w:p w14:paraId="3D89D954">
      <w:pPr>
        <w:spacing w:line="440" w:lineRule="exact"/>
        <w:ind w:firstLine="560" w:firstLineChars="200"/>
        <w:rPr>
          <w:color w:val="auto"/>
          <w:sz w:val="28"/>
          <w:szCs w:val="24"/>
          <w:highlight w:val="none"/>
        </w:rPr>
      </w:pPr>
    </w:p>
    <w:p w14:paraId="08A9628E">
      <w:pPr>
        <w:spacing w:line="440" w:lineRule="exact"/>
        <w:ind w:firstLine="560" w:firstLineChars="200"/>
        <w:rPr>
          <w:color w:val="auto"/>
          <w:sz w:val="28"/>
          <w:szCs w:val="24"/>
          <w:highlight w:val="none"/>
        </w:rPr>
      </w:pPr>
    </w:p>
    <w:p w14:paraId="393D7831">
      <w:pPr>
        <w:spacing w:line="440" w:lineRule="exact"/>
        <w:ind w:firstLine="560" w:firstLineChars="200"/>
        <w:rPr>
          <w:color w:val="auto"/>
          <w:sz w:val="28"/>
          <w:szCs w:val="24"/>
          <w:highlight w:val="none"/>
        </w:rPr>
      </w:pPr>
    </w:p>
    <w:p w14:paraId="2E71B353">
      <w:pPr>
        <w:spacing w:line="440" w:lineRule="exact"/>
        <w:ind w:firstLine="560" w:firstLineChars="200"/>
        <w:rPr>
          <w:color w:val="auto"/>
          <w:sz w:val="28"/>
          <w:szCs w:val="24"/>
          <w:highlight w:val="none"/>
        </w:rPr>
      </w:pPr>
    </w:p>
    <w:p w14:paraId="6376FCB4">
      <w:pPr>
        <w:spacing w:line="440" w:lineRule="exact"/>
        <w:ind w:firstLine="560" w:firstLineChars="200"/>
        <w:rPr>
          <w:color w:val="auto"/>
          <w:sz w:val="28"/>
          <w:szCs w:val="24"/>
          <w:highlight w:val="none"/>
        </w:rPr>
      </w:pPr>
    </w:p>
    <w:p w14:paraId="60B0A456">
      <w:pPr>
        <w:spacing w:line="440" w:lineRule="exact"/>
        <w:ind w:firstLine="560" w:firstLineChars="200"/>
        <w:rPr>
          <w:color w:val="auto"/>
          <w:sz w:val="28"/>
          <w:szCs w:val="24"/>
          <w:highlight w:val="none"/>
        </w:rPr>
      </w:pPr>
    </w:p>
    <w:p w14:paraId="5BFA872C">
      <w:pPr>
        <w:spacing w:line="440" w:lineRule="exact"/>
        <w:ind w:firstLine="560" w:firstLineChars="200"/>
        <w:rPr>
          <w:color w:val="auto"/>
          <w:sz w:val="28"/>
          <w:szCs w:val="24"/>
          <w:highlight w:val="none"/>
        </w:rPr>
      </w:pPr>
    </w:p>
    <w:p w14:paraId="7D638E67">
      <w:pPr>
        <w:spacing w:line="440" w:lineRule="exact"/>
        <w:ind w:firstLine="560" w:firstLineChars="200"/>
        <w:rPr>
          <w:color w:val="auto"/>
          <w:sz w:val="28"/>
          <w:szCs w:val="24"/>
          <w:highlight w:val="none"/>
        </w:rPr>
      </w:pPr>
    </w:p>
    <w:p w14:paraId="29D087EB">
      <w:pPr>
        <w:spacing w:line="440" w:lineRule="exact"/>
        <w:ind w:firstLine="560" w:firstLineChars="200"/>
        <w:rPr>
          <w:color w:val="auto"/>
          <w:sz w:val="28"/>
          <w:szCs w:val="24"/>
          <w:highlight w:val="none"/>
        </w:rPr>
      </w:pPr>
    </w:p>
    <w:p w14:paraId="2BBDE0C2">
      <w:pPr>
        <w:spacing w:line="440" w:lineRule="exact"/>
        <w:ind w:firstLine="560" w:firstLineChars="200"/>
        <w:rPr>
          <w:color w:val="auto"/>
          <w:sz w:val="28"/>
          <w:szCs w:val="24"/>
          <w:highlight w:val="none"/>
        </w:rPr>
      </w:pPr>
    </w:p>
    <w:p w14:paraId="2F821BFE">
      <w:pPr>
        <w:spacing w:line="440" w:lineRule="exact"/>
        <w:ind w:firstLine="560" w:firstLineChars="200"/>
        <w:rPr>
          <w:color w:val="auto"/>
          <w:sz w:val="28"/>
          <w:szCs w:val="24"/>
          <w:highlight w:val="none"/>
        </w:rPr>
      </w:pPr>
    </w:p>
    <w:p w14:paraId="4AE6D33F">
      <w:pPr>
        <w:spacing w:line="440" w:lineRule="exact"/>
        <w:ind w:firstLine="560" w:firstLineChars="200"/>
        <w:rPr>
          <w:color w:val="auto"/>
          <w:sz w:val="28"/>
          <w:szCs w:val="24"/>
          <w:highlight w:val="none"/>
        </w:rPr>
      </w:pPr>
    </w:p>
    <w:p w14:paraId="6DFE5625">
      <w:pPr>
        <w:spacing w:line="440" w:lineRule="exact"/>
        <w:ind w:firstLine="560" w:firstLineChars="200"/>
        <w:rPr>
          <w:color w:val="auto"/>
          <w:sz w:val="28"/>
          <w:szCs w:val="24"/>
          <w:highlight w:val="none"/>
        </w:rPr>
      </w:pPr>
    </w:p>
    <w:p w14:paraId="123BC91C">
      <w:pPr>
        <w:spacing w:line="440" w:lineRule="exact"/>
        <w:ind w:firstLine="560" w:firstLineChars="200"/>
        <w:rPr>
          <w:color w:val="auto"/>
          <w:sz w:val="28"/>
          <w:szCs w:val="24"/>
          <w:highlight w:val="none"/>
        </w:rPr>
      </w:pPr>
    </w:p>
    <w:p w14:paraId="40CDA909">
      <w:pPr>
        <w:spacing w:line="440" w:lineRule="exact"/>
        <w:ind w:firstLine="560" w:firstLineChars="200"/>
        <w:rPr>
          <w:color w:val="auto"/>
          <w:sz w:val="28"/>
          <w:szCs w:val="24"/>
          <w:highlight w:val="none"/>
        </w:rPr>
      </w:pPr>
    </w:p>
    <w:p w14:paraId="4630EB68">
      <w:pPr>
        <w:spacing w:line="440" w:lineRule="exact"/>
        <w:ind w:firstLine="560" w:firstLineChars="200"/>
        <w:rPr>
          <w:color w:val="auto"/>
          <w:sz w:val="28"/>
          <w:szCs w:val="24"/>
          <w:highlight w:val="none"/>
        </w:rPr>
      </w:pPr>
    </w:p>
    <w:p w14:paraId="1EB12894">
      <w:pPr>
        <w:spacing w:line="440" w:lineRule="exact"/>
        <w:ind w:firstLine="560" w:firstLineChars="200"/>
        <w:rPr>
          <w:color w:val="auto"/>
          <w:sz w:val="28"/>
          <w:szCs w:val="24"/>
          <w:highlight w:val="none"/>
        </w:rPr>
      </w:pPr>
    </w:p>
    <w:p w14:paraId="4E49FC04">
      <w:pPr>
        <w:spacing w:line="440" w:lineRule="exact"/>
        <w:ind w:firstLine="560" w:firstLineChars="200"/>
        <w:rPr>
          <w:color w:val="auto"/>
          <w:sz w:val="28"/>
          <w:szCs w:val="24"/>
          <w:highlight w:val="none"/>
        </w:rPr>
      </w:pPr>
    </w:p>
    <w:p w14:paraId="02EE5A67">
      <w:pPr>
        <w:spacing w:line="440" w:lineRule="exact"/>
        <w:ind w:firstLine="560" w:firstLineChars="200"/>
        <w:rPr>
          <w:color w:val="auto"/>
          <w:sz w:val="28"/>
          <w:szCs w:val="24"/>
          <w:highlight w:val="none"/>
        </w:rPr>
      </w:pPr>
    </w:p>
    <w:p w14:paraId="3B959787">
      <w:pPr>
        <w:spacing w:line="440" w:lineRule="exact"/>
        <w:ind w:firstLine="560" w:firstLineChars="200"/>
        <w:rPr>
          <w:color w:val="auto"/>
          <w:sz w:val="28"/>
          <w:szCs w:val="24"/>
          <w:highlight w:val="none"/>
        </w:rPr>
      </w:pPr>
    </w:p>
    <w:p w14:paraId="70FCFA34">
      <w:pPr>
        <w:pStyle w:val="6"/>
        <w:rPr>
          <w:color w:val="auto"/>
          <w:sz w:val="28"/>
          <w:szCs w:val="24"/>
          <w:highlight w:val="none"/>
        </w:rPr>
      </w:pPr>
    </w:p>
    <w:p w14:paraId="2C790740">
      <w:pPr>
        <w:pStyle w:val="6"/>
        <w:rPr>
          <w:color w:val="auto"/>
          <w:sz w:val="28"/>
          <w:szCs w:val="24"/>
          <w:highlight w:val="none"/>
        </w:rPr>
      </w:pPr>
    </w:p>
    <w:p w14:paraId="448729B7">
      <w:pPr>
        <w:pStyle w:val="6"/>
        <w:rPr>
          <w:color w:val="auto"/>
          <w:sz w:val="28"/>
          <w:szCs w:val="24"/>
          <w:highlight w:val="none"/>
        </w:rPr>
      </w:pPr>
    </w:p>
    <w:p w14:paraId="1E91721F">
      <w:pPr>
        <w:pStyle w:val="6"/>
        <w:rPr>
          <w:color w:val="auto"/>
          <w:sz w:val="28"/>
          <w:szCs w:val="24"/>
          <w:highlight w:val="none"/>
        </w:rPr>
      </w:pPr>
    </w:p>
    <w:p w14:paraId="1DB66F02">
      <w:pPr>
        <w:pStyle w:val="6"/>
        <w:rPr>
          <w:color w:val="auto"/>
          <w:sz w:val="28"/>
          <w:szCs w:val="24"/>
          <w:highlight w:val="none"/>
        </w:rPr>
      </w:pPr>
      <w:r>
        <w:rPr>
          <w:color w:val="auto"/>
          <w:highlight w:val="none"/>
        </w:rPr>
        <w:drawing>
          <wp:anchor distT="0" distB="0" distL="114300" distR="114300" simplePos="0" relativeHeight="251660288" behindDoc="0" locked="0" layoutInCell="1" allowOverlap="1">
            <wp:simplePos x="0" y="0"/>
            <wp:positionH relativeFrom="column">
              <wp:posOffset>-498475</wp:posOffset>
            </wp:positionH>
            <wp:positionV relativeFrom="paragraph">
              <wp:posOffset>100965</wp:posOffset>
            </wp:positionV>
            <wp:extent cx="14026515" cy="7070725"/>
            <wp:effectExtent l="0" t="0" r="13335" b="158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4026515" cy="7070725"/>
                    </a:xfrm>
                    <a:prstGeom prst="rect">
                      <a:avLst/>
                    </a:prstGeom>
                    <a:noFill/>
                    <a:ln>
                      <a:noFill/>
                    </a:ln>
                  </pic:spPr>
                </pic:pic>
              </a:graphicData>
            </a:graphic>
          </wp:anchor>
        </w:drawing>
      </w:r>
    </w:p>
    <w:p w14:paraId="4D2A9F56">
      <w:pPr>
        <w:pStyle w:val="6"/>
        <w:rPr>
          <w:color w:val="auto"/>
          <w:sz w:val="28"/>
          <w:szCs w:val="24"/>
          <w:highlight w:val="none"/>
        </w:rPr>
      </w:pPr>
    </w:p>
    <w:p w14:paraId="4F0AC2BC">
      <w:pPr>
        <w:pStyle w:val="6"/>
        <w:rPr>
          <w:color w:val="auto"/>
          <w:sz w:val="28"/>
          <w:szCs w:val="24"/>
          <w:highlight w:val="none"/>
        </w:rPr>
      </w:pPr>
    </w:p>
    <w:p w14:paraId="7B8918B7">
      <w:pPr>
        <w:pStyle w:val="6"/>
        <w:rPr>
          <w:color w:val="auto"/>
          <w:sz w:val="28"/>
          <w:szCs w:val="24"/>
          <w:highlight w:val="none"/>
        </w:rPr>
      </w:pPr>
    </w:p>
    <w:p w14:paraId="0D6C6C89">
      <w:pPr>
        <w:pStyle w:val="6"/>
        <w:rPr>
          <w:color w:val="auto"/>
          <w:sz w:val="28"/>
          <w:szCs w:val="24"/>
          <w:highlight w:val="none"/>
        </w:rPr>
      </w:pPr>
    </w:p>
    <w:p w14:paraId="51D0F507">
      <w:pPr>
        <w:pStyle w:val="6"/>
        <w:rPr>
          <w:color w:val="auto"/>
          <w:sz w:val="28"/>
          <w:szCs w:val="24"/>
          <w:highlight w:val="none"/>
        </w:rPr>
      </w:pPr>
    </w:p>
    <w:p w14:paraId="358E49B2">
      <w:pPr>
        <w:pStyle w:val="6"/>
        <w:rPr>
          <w:color w:val="auto"/>
          <w:sz w:val="28"/>
          <w:szCs w:val="24"/>
          <w:highlight w:val="none"/>
        </w:rPr>
      </w:pPr>
    </w:p>
    <w:p w14:paraId="47ABF781">
      <w:pPr>
        <w:pStyle w:val="6"/>
        <w:rPr>
          <w:color w:val="auto"/>
          <w:sz w:val="28"/>
          <w:szCs w:val="24"/>
          <w:highlight w:val="none"/>
        </w:rPr>
      </w:pPr>
    </w:p>
    <w:p w14:paraId="1850A8B8">
      <w:pPr>
        <w:pStyle w:val="6"/>
        <w:rPr>
          <w:color w:val="auto"/>
          <w:sz w:val="28"/>
          <w:szCs w:val="24"/>
          <w:highlight w:val="none"/>
        </w:rPr>
      </w:pPr>
    </w:p>
    <w:p w14:paraId="64CFCE7E">
      <w:pPr>
        <w:pStyle w:val="6"/>
        <w:ind w:firstLine="0"/>
        <w:rPr>
          <w:color w:val="auto"/>
          <w:sz w:val="28"/>
          <w:szCs w:val="24"/>
          <w:highlight w:val="none"/>
        </w:rPr>
        <w:sectPr>
          <w:pgSz w:w="23811" w:h="16838" w:orient="landscape"/>
          <w:pgMar w:top="1587" w:right="1701" w:bottom="1587" w:left="1701" w:header="851" w:footer="850" w:gutter="0"/>
          <w:cols w:space="720" w:num="1"/>
          <w:docGrid w:type="lines" w:linePitch="335" w:charSpace="0"/>
        </w:sectPr>
      </w:pPr>
    </w:p>
    <w:p w14:paraId="50FF25A0">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0D272999">
      <w:pPr>
        <w:pStyle w:val="57"/>
        <w:snapToGrid w:val="0"/>
        <w:spacing w:before="0" w:after="0"/>
        <w:ind w:left="0"/>
        <w:rPr>
          <w:color w:val="auto"/>
          <w:sz w:val="32"/>
          <w:szCs w:val="21"/>
          <w:highlight w:val="none"/>
        </w:rPr>
      </w:pPr>
      <w:bookmarkStart w:id="49" w:name="_Toc25250"/>
      <w:bookmarkStart w:id="50" w:name="_Toc216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1BDCABB5">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6BF61960">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35380C31">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0B89F361">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7D2AF7F4">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067F6A19">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027C3D2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25F9ADC7">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1181750B">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148CA362">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57EB9757">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1782E95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690FDBA0">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46A9CBF5">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6049FC34">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08B41833">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确定第二阶段成交供应商的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14:paraId="5EC6069D">
      <w:pPr>
        <w:pStyle w:val="68"/>
        <w:spacing w:before="0" w:beforeAutospacing="0" w:after="0" w:afterAutospacing="0" w:line="400" w:lineRule="exact"/>
        <w:ind w:firstLine="480"/>
        <w:rPr>
          <w:rFonts w:cs="Helvetica"/>
          <w:color w:val="auto"/>
          <w:sz w:val="22"/>
          <w:szCs w:val="22"/>
          <w:highlight w:val="none"/>
        </w:rPr>
      </w:pPr>
    </w:p>
    <w:p w14:paraId="56261173">
      <w:pPr>
        <w:widowControl/>
        <w:spacing w:line="400" w:lineRule="exact"/>
        <w:rPr>
          <w:rFonts w:ascii="宋体"/>
          <w:color w:val="auto"/>
          <w:sz w:val="22"/>
          <w:highlight w:val="none"/>
        </w:rPr>
      </w:pPr>
    </w:p>
    <w:p w14:paraId="1CB9ACB7">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328816004"/>
      <w:bookmarkEnd w:id="51"/>
      <w:bookmarkStart w:id="52" w:name="_Toc23703"/>
      <w:bookmarkEnd w:id="52"/>
      <w:bookmarkStart w:id="53" w:name="_Toc29877"/>
      <w:bookmarkStart w:id="54" w:name="_Toc14675"/>
      <w:bookmarkStart w:id="55" w:name="_Toc186274124"/>
      <w:bookmarkStart w:id="56"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7D3C7E44">
      <w:pPr>
        <w:pStyle w:val="57"/>
        <w:numPr>
          <w:ilvl w:val="0"/>
          <w:numId w:val="0"/>
        </w:numPr>
        <w:snapToGrid w:val="0"/>
        <w:spacing w:before="0" w:after="0" w:line="360" w:lineRule="auto"/>
        <w:outlineLvl w:val="9"/>
        <w:rPr>
          <w:rFonts w:ascii="宋体" w:hAnsi="宋体"/>
          <w:color w:val="auto"/>
          <w:sz w:val="32"/>
          <w:szCs w:val="21"/>
          <w:highlight w:val="none"/>
        </w:rPr>
      </w:pPr>
    </w:p>
    <w:p w14:paraId="61925F5D">
      <w:pPr>
        <w:pStyle w:val="57"/>
        <w:numPr>
          <w:ilvl w:val="0"/>
          <w:numId w:val="0"/>
        </w:numPr>
        <w:snapToGrid w:val="0"/>
        <w:spacing w:before="0" w:after="0" w:line="360" w:lineRule="auto"/>
        <w:outlineLvl w:val="9"/>
        <w:rPr>
          <w:rFonts w:ascii="宋体" w:hAnsi="宋体"/>
          <w:color w:val="auto"/>
          <w:sz w:val="32"/>
          <w:szCs w:val="21"/>
          <w:highlight w:val="none"/>
        </w:rPr>
      </w:pPr>
    </w:p>
    <w:p w14:paraId="761382D2">
      <w:pPr>
        <w:pStyle w:val="57"/>
        <w:numPr>
          <w:ilvl w:val="0"/>
          <w:numId w:val="0"/>
        </w:numPr>
        <w:snapToGrid w:val="0"/>
        <w:spacing w:before="0" w:after="0" w:line="360" w:lineRule="auto"/>
        <w:outlineLvl w:val="9"/>
        <w:rPr>
          <w:rFonts w:ascii="宋体" w:hAnsi="宋体"/>
          <w:color w:val="auto"/>
          <w:sz w:val="32"/>
          <w:szCs w:val="21"/>
          <w:highlight w:val="none"/>
        </w:rPr>
      </w:pPr>
    </w:p>
    <w:p w14:paraId="304208DD">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32279890">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20FB5194">
      <w:pPr>
        <w:pStyle w:val="57"/>
        <w:numPr>
          <w:ilvl w:val="0"/>
          <w:numId w:val="0"/>
        </w:numPr>
        <w:snapToGrid w:val="0"/>
        <w:spacing w:before="0" w:after="0" w:line="360" w:lineRule="auto"/>
        <w:outlineLvl w:val="9"/>
        <w:rPr>
          <w:rFonts w:ascii="宋体" w:hAnsi="宋体"/>
          <w:color w:val="auto"/>
          <w:sz w:val="32"/>
          <w:szCs w:val="21"/>
          <w:highlight w:val="none"/>
        </w:rPr>
      </w:pPr>
    </w:p>
    <w:p w14:paraId="479B72AB">
      <w:pPr>
        <w:pStyle w:val="57"/>
        <w:numPr>
          <w:ilvl w:val="0"/>
          <w:numId w:val="0"/>
        </w:numPr>
        <w:snapToGrid w:val="0"/>
        <w:spacing w:before="0" w:after="0" w:line="360" w:lineRule="auto"/>
        <w:outlineLvl w:val="9"/>
        <w:rPr>
          <w:rFonts w:ascii="宋体" w:hAnsi="宋体"/>
          <w:color w:val="auto"/>
          <w:sz w:val="32"/>
          <w:szCs w:val="21"/>
          <w:highlight w:val="none"/>
        </w:rPr>
      </w:pPr>
    </w:p>
    <w:p w14:paraId="18B86996">
      <w:pPr>
        <w:pStyle w:val="9"/>
        <w:tabs>
          <w:tab w:val="left" w:pos="840"/>
        </w:tabs>
        <w:spacing w:after="0" w:line="360" w:lineRule="auto"/>
        <w:ind w:firstLine="720" w:firstLineChars="200"/>
        <w:rPr>
          <w:rFonts w:hint="eastAsia" w:ascii="方正小标宋简体" w:hAnsi="宋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eastAsia="zh-CN"/>
        </w:rPr>
        <w:t>便携式计算机</w:t>
      </w:r>
    </w:p>
    <w:p w14:paraId="090055AE">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38647004">
      <w:pPr>
        <w:pStyle w:val="9"/>
        <w:tabs>
          <w:tab w:val="left" w:pos="840"/>
        </w:tabs>
        <w:spacing w:after="0" w:line="360" w:lineRule="auto"/>
        <w:ind w:firstLine="752" w:firstLineChars="209"/>
        <w:rPr>
          <w:rFonts w:hint="eastAsia" w:ascii="方正小标宋简体" w:hAnsi="宋体" w:eastAsia="方正小标宋简体"/>
          <w:color w:val="auto"/>
          <w:sz w:val="36"/>
          <w:szCs w:val="36"/>
          <w:highlight w:val="none"/>
          <w:lang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Z24002</w:t>
      </w:r>
    </w:p>
    <w:p w14:paraId="0DC977F8">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采购类别：</w:t>
      </w:r>
      <w:r>
        <w:rPr>
          <w:rFonts w:hint="eastAsia" w:ascii="仿宋_GB2312" w:hAnsi="宋体" w:eastAsia="仿宋_GB2312"/>
          <w:color w:val="auto"/>
          <w:sz w:val="36"/>
          <w:szCs w:val="36"/>
          <w:highlight w:val="none"/>
        </w:rPr>
        <w:t>☑货物      □服务</w:t>
      </w:r>
    </w:p>
    <w:p w14:paraId="437FA498">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采购方式：</w:t>
      </w:r>
      <w:r>
        <w:rPr>
          <w:rFonts w:hint="eastAsia" w:ascii="仿宋_GB2312" w:hAnsi="宋体" w:eastAsia="仿宋_GB2312"/>
          <w:color w:val="auto"/>
          <w:sz w:val="36"/>
          <w:szCs w:val="36"/>
          <w:highlight w:val="none"/>
        </w:rPr>
        <w:t>☑封闭式    □开放式</w:t>
      </w:r>
    </w:p>
    <w:p w14:paraId="39F8246D">
      <w:pPr>
        <w:pStyle w:val="57"/>
        <w:numPr>
          <w:ilvl w:val="0"/>
          <w:numId w:val="0"/>
        </w:numPr>
        <w:snapToGrid w:val="0"/>
        <w:spacing w:before="0" w:after="0" w:line="360" w:lineRule="auto"/>
        <w:ind w:firstLine="161" w:firstLineChars="50"/>
        <w:jc w:val="left"/>
        <w:outlineLvl w:val="9"/>
        <w:rPr>
          <w:rFonts w:ascii="宋体" w:hAnsi="宋体"/>
          <w:color w:val="auto"/>
          <w:sz w:val="32"/>
          <w:szCs w:val="21"/>
          <w:highlight w:val="none"/>
        </w:rPr>
      </w:pPr>
    </w:p>
    <w:p w14:paraId="269B835B">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462C605C">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57293DC5">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10025D7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2182701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0EC8528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通讯地址：北京市丰台区玉林里45号腾飞大厦</w:t>
      </w:r>
    </w:p>
    <w:p w14:paraId="35327DB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联系电话：83916718</w:t>
      </w:r>
    </w:p>
    <w:p w14:paraId="47A6D7C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1AA6C88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00D4B60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0CBAFC8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263CD37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56C4BD4E">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6C499582">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eastAsia="zh-CN"/>
        </w:rPr>
        <w:t>便携式计算机</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Z24002</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09D481C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4536712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4BC557EB">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1600465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381D2E8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03CDC5D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6018C3FF">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6C5C022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货物框架协议执行期内，乙方可以按照质量不降低、价格不提高的原则，提出产品升级换代申请，经甲方审核通过后，进行产品更新。</w:t>
      </w:r>
    </w:p>
    <w:p w14:paraId="32B476D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确定第二阶段成交供应商的方式</w:t>
      </w:r>
    </w:p>
    <w:p w14:paraId="473548A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sym w:font="Wingdings 2" w:char="0052"/>
      </w:r>
      <w:r>
        <w:rPr>
          <w:rFonts w:hint="eastAsia" w:asciiTheme="minorEastAsia" w:hAnsiTheme="minorEastAsia" w:eastAsiaTheme="minorEastAsia" w:cstheme="minorEastAsia"/>
          <w:color w:val="auto"/>
          <w:sz w:val="22"/>
          <w:highlight w:val="none"/>
        </w:rPr>
        <w:t xml:space="preserve"> 直接选定：指采购人直接选择入围商品，指定成交供应商进行采购的方式。</w:t>
      </w:r>
    </w:p>
    <w:p w14:paraId="496C64B7">
      <w:pPr>
        <w:adjustRightInd/>
        <w:spacing w:line="380" w:lineRule="exact"/>
        <w:ind w:firstLine="453" w:firstLineChars="206"/>
        <w:rPr>
          <w:rFonts w:asciiTheme="minorEastAsia" w:hAnsiTheme="minorEastAsia" w:eastAsiaTheme="minorEastAsia" w:cstheme="minorEastAsia"/>
          <w:color w:val="auto"/>
          <w:kern w:val="2"/>
          <w:sz w:val="22"/>
          <w:highlight w:val="none"/>
        </w:rPr>
      </w:pPr>
      <w:r>
        <w:rPr>
          <w:rFonts w:hint="eastAsia" w:asciiTheme="minorEastAsia" w:hAnsiTheme="minorEastAsia" w:eastAsiaTheme="minorEastAsia" w:cstheme="minorEastAsia"/>
          <w:color w:val="auto"/>
          <w:sz w:val="22"/>
          <w:highlight w:val="none"/>
        </w:rPr>
        <w:sym w:font="Wingdings 2" w:char="00A3"/>
      </w:r>
      <w:r>
        <w:rPr>
          <w:rFonts w:hint="eastAsia" w:asciiTheme="minorEastAsia" w:hAnsiTheme="minorEastAsia" w:eastAsiaTheme="minorEastAsia" w:cstheme="minorEastAsia"/>
          <w:color w:val="auto"/>
          <w:kern w:val="2"/>
          <w:sz w:val="22"/>
          <w:highlight w:val="none"/>
        </w:rPr>
        <w:t xml:space="preserve"> 二次竞价：指以协议价格为最高限价，采购人明确第二阶段竞价需求，从入围供应商中选择所有符合竞价需求的供应商参与二次竞价，确定报价最低的为成交供应商的方式。</w:t>
      </w:r>
    </w:p>
    <w:p w14:paraId="0202961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sym w:font="Wingdings 2" w:char="00A3"/>
      </w:r>
      <w:r>
        <w:rPr>
          <w:rFonts w:hint="eastAsia" w:asciiTheme="minorEastAsia" w:hAnsiTheme="minorEastAsia" w:eastAsiaTheme="minorEastAsia" w:cstheme="minorEastAsia"/>
          <w:color w:val="auto"/>
          <w:sz w:val="22"/>
          <w:highlight w:val="none"/>
        </w:rPr>
        <w:t xml:space="preserve"> 顺序轮候：指采购人根据征集文件中确定的顺序规则，对所有入围供应商依次授予采购合同的方式。</w:t>
      </w:r>
    </w:p>
    <w:p w14:paraId="62D8892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513BA87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本协议的采购人（或服务对象）：北京市市级党政机关、事业单位和团体组织（北京市各区级党政机关、事业单位和团体组织共享本次征集结果）。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3B824C7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4C592F9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5EDA782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3C8F945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□采购人与乙方自行签订采购合同。</w:t>
      </w:r>
    </w:p>
    <w:p w14:paraId="79A7824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258B754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2C28C34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0594DE6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3C68DBC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0A7C778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22BF6E61">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50E1A5CC">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0B3371B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5A55F27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32AAC2B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1A47F1C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67075BE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bookmarkStart w:id="59" w:name="_Hlk151640896"/>
      <w:r>
        <w:rPr>
          <w:rFonts w:hint="eastAsia" w:asciiTheme="minorEastAsia" w:hAnsiTheme="minorEastAsia" w:eastAsiaTheme="minorEastAsia" w:cstheme="minorEastAsia"/>
          <w:color w:val="auto"/>
          <w:sz w:val="22"/>
          <w:highlight w:val="none"/>
        </w:rPr>
        <w:t>本项目为开放式框架协议采购</w:t>
      </w:r>
      <w:bookmarkEnd w:id="59"/>
      <w:r>
        <w:rPr>
          <w:rFonts w:hint="eastAsia" w:asciiTheme="minorEastAsia" w:hAnsiTheme="minorEastAsia" w:eastAsiaTheme="minorEastAsia" w:cstheme="minorEastAsia"/>
          <w:color w:val="auto"/>
          <w:sz w:val="22"/>
          <w:highlight w:val="none"/>
        </w:rPr>
        <w:t>，随时申请入围。</w:t>
      </w:r>
    </w:p>
    <w:p w14:paraId="155C341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被取消入围资格或者被解除框架协议的供应商不得参加本项目封闭式框架协议补充征集（或者重新申请加入本项目开放式框架协议）。</w:t>
      </w:r>
    </w:p>
    <w:p w14:paraId="604F3E1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41E0BE0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7DD8F55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7FBB431A">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4EBDDCD9">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5B79FD5C">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2868A491">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6306A991">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71E2BDA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60" w:name="_Toc230067394"/>
      <w:r>
        <w:rPr>
          <w:rFonts w:hint="eastAsia" w:asciiTheme="minorEastAsia" w:hAnsiTheme="minorEastAsia" w:eastAsiaTheme="minorEastAsia" w:cstheme="minorEastAsia"/>
          <w:color w:val="auto"/>
          <w:sz w:val="22"/>
          <w:highlight w:val="none"/>
        </w:rPr>
        <w:t>（二）乙方的权利和义务</w:t>
      </w:r>
      <w:bookmarkEnd w:id="60"/>
    </w:p>
    <w:p w14:paraId="4A9025F2">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719D2099">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73F7ECE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3.乙方在签订货物框架协议时可以委托一家或者多家代理商，并提供委托协议和委托的代理商名单，框架协议有效期内不得随意对代理商名单进行增加、删减，确需变更的应该提交至甲方审核备案。</w:t>
      </w:r>
    </w:p>
    <w:p w14:paraId="67FB9ACE">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1C7FDC8B">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293611D1">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p>
    <w:p w14:paraId="741C44D0">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5AE4764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7104F07C">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0BFD004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2DB8C767">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3DF51131">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08577C7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16D24D73">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11.补充事项</w:t>
      </w:r>
    </w:p>
    <w:p w14:paraId="3D9A3904">
      <w:pPr>
        <w:adjustRightInd/>
        <w:spacing w:line="380" w:lineRule="exact"/>
        <w:ind w:firstLine="440" w:firstLineChars="200"/>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无</w:t>
      </w:r>
    </w:p>
    <w:p w14:paraId="51BA745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0857C2A4">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7778E0FF">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1D2669F2">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4D3F28D9">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43D8B23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42CD47C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2EB3231C">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40B7567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35EFA66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035BAEA1">
      <w:pPr>
        <w:pStyle w:val="6"/>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12DA86FC">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7F422D3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54768F4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58237FA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0D534C11">
      <w:pPr>
        <w:widowControl/>
        <w:adjustRightInd/>
        <w:spacing w:line="24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79B28CC3">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59884C8A">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3E78EE4C">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5DA5E15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67233C52">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409295E7">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20F3C14C">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0861E690">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7272B09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7B50293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02006FD4">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（3）被列入失信被执行人、重大税收违法案件当事人名单、政府采购严重违法失信行为记录名单的；</w:t>
      </w:r>
    </w:p>
    <w:p w14:paraId="7E48944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0347279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376B706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甲、乙双方如果发生争议，应当友好协商解决。如协商不成，任何一方均有权将争议提交北京仲裁委员会，按照提交仲裁时该会现行有效的仲裁规则进行仲裁。</w:t>
      </w:r>
    </w:p>
    <w:p w14:paraId="12AEAD7B">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48E84D29">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1.本协议、入围通知书、响应文件/申请文件(含澄清文件)和征集文件(含补充通知)等文件一起构成协议文件，具有同等法律效力。</w:t>
      </w:r>
    </w:p>
    <w:p w14:paraId="01B6413B">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2.☑书面框架协议，甲乙双方加盖单位公章后生效，本协议正本一式两份，甲、乙双方各执一份，具有同等法律效力。</w:t>
      </w:r>
    </w:p>
    <w:p w14:paraId="27E2E8B8">
      <w:pPr>
        <w:pStyle w:val="9"/>
        <w:adjustRightInd/>
        <w:spacing w:after="0" w:line="380" w:lineRule="exact"/>
        <w:ind w:firstLine="660" w:firstLineChars="3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□非书面框架协议，入围结果公告发布，本协议即开始生效。</w:t>
      </w:r>
    </w:p>
    <w:p w14:paraId="2E8A86F6">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605C20AE">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21ED3BB4">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5CB35009">
      <w:pPr>
        <w:spacing w:line="380" w:lineRule="exact"/>
        <w:ind w:firstLine="442" w:firstLineChars="200"/>
        <w:rPr>
          <w:rFonts w:asciiTheme="minorEastAsia" w:hAnsiTheme="minorEastAsia" w:eastAsiaTheme="minorEastAsia" w:cstheme="minorEastAsia"/>
          <w:b/>
          <w:color w:val="auto"/>
          <w:sz w:val="22"/>
          <w:highlight w:val="none"/>
        </w:rPr>
      </w:pPr>
    </w:p>
    <w:p w14:paraId="08529D8C">
      <w:pPr>
        <w:spacing w:line="380" w:lineRule="exact"/>
        <w:ind w:firstLine="442" w:firstLineChars="20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7ADCC873">
      <w:pPr>
        <w:spacing w:line="400" w:lineRule="exact"/>
        <w:jc w:val="center"/>
        <w:rPr>
          <w:rFonts w:ascii="宋体" w:hAnsi="宋体" w:cs="宋体"/>
          <w:b/>
          <w:color w:val="auto"/>
          <w:sz w:val="32"/>
          <w:szCs w:val="32"/>
          <w:highlight w:val="none"/>
        </w:rPr>
      </w:pPr>
    </w:p>
    <w:p w14:paraId="016C1027">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便携式计算机</w:t>
      </w:r>
      <w:r>
        <w:rPr>
          <w:rFonts w:hint="eastAsia" w:ascii="宋体" w:hAnsi="宋体" w:cs="宋体"/>
          <w:b/>
          <w:color w:val="auto"/>
          <w:sz w:val="32"/>
          <w:szCs w:val="32"/>
          <w:highlight w:val="none"/>
        </w:rPr>
        <w:t>框架协议</w:t>
      </w:r>
    </w:p>
    <w:p w14:paraId="60FE1400">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69B50FD4">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210C77D4">
      <w:pPr>
        <w:tabs>
          <w:tab w:val="left" w:pos="420"/>
        </w:tabs>
        <w:spacing w:line="400" w:lineRule="exact"/>
        <w:ind w:firstLine="440" w:firstLineChars="200"/>
        <w:textAlignment w:val="auto"/>
        <w:rPr>
          <w:rFonts w:ascii="宋体" w:cs="宋体"/>
          <w:color w:val="auto"/>
          <w:sz w:val="22"/>
          <w:highlight w:val="none"/>
        </w:rPr>
      </w:pPr>
    </w:p>
    <w:p w14:paraId="0D1C133C">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262B5BE9">
      <w:pPr>
        <w:tabs>
          <w:tab w:val="left" w:pos="420"/>
          <w:tab w:val="left" w:pos="630"/>
        </w:tabs>
        <w:snapToGrid w:val="0"/>
        <w:spacing w:line="400" w:lineRule="exact"/>
        <w:textAlignment w:val="auto"/>
        <w:rPr>
          <w:rFonts w:ascii="宋体" w:cs="宋体"/>
          <w:color w:val="auto"/>
          <w:sz w:val="22"/>
          <w:highlight w:val="none"/>
        </w:rPr>
      </w:pPr>
    </w:p>
    <w:p w14:paraId="7F3A7C7A">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601AF273">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553039E4">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5BD0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37DB9BF">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0426135D">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199CC7C0">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5E22D051">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4EFD631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0F1BCAA7">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036EAA3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6BCD161D">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1B88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247518F3">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61F5FFC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A4D0C7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4B61BCE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4D07E92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F9C3B2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15E9829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5ADDD0E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4B0A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1E8F9C3">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5A54333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D19911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6E509BB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B83D71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382269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7759DC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923F0B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16F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2AB9191">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790CDA5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D5568C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5FD5BA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5783BE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177E4C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228BD7A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5B15D35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D60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E50147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54A3F34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82AED3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EFBC93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030104C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367AAF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37271B6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144A5BC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2D3E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5DF0A8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5D2450B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76422D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2C45058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347A73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C0F62D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61F1F9C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C73A7B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33F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75084BF4">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36993DC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07D43E4E">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3C9E434C">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59A80AC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7605624F">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6C434F89">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03CFCCE9">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2791A337">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0C3A0C09">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39DAF6E3">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7D4E884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64AA1933">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081D139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7886B339">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2021EFCE">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06557C87">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07804A41">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032252AD">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2B599269">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36654CB8">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便携式计算机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719BCFEA">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46E24B20">
      <w:pPr>
        <w:pStyle w:val="6"/>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06F78677">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4B7E852F">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36A40DC8">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7A4FF106">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59156634">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6879FBFD">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4A37FF71">
      <w:pPr>
        <w:pStyle w:val="6"/>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0A8825D6">
      <w:pPr>
        <w:pStyle w:val="6"/>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02E68C25">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2B2AE43F">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4476CAF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095E87B3">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70D273DB">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3061144F">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7B4C2D4A">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034304D8">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甲乙双方可对本合同未尽事项另行协商，但不得低于北京市市级行政事业单位</w:t>
      </w:r>
      <w:r>
        <w:rPr>
          <w:rFonts w:hint="eastAsia" w:ascii="宋体" w:hAnsi="宋体" w:cs="宋体"/>
          <w:color w:val="auto"/>
          <w:sz w:val="22"/>
          <w:highlight w:val="none"/>
          <w:lang w:eastAsia="zh-CN"/>
        </w:rPr>
        <w:t>便携式计算机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）框架协议和本合同的相关要求。</w:t>
      </w:r>
    </w:p>
    <w:p w14:paraId="663F42FB">
      <w:pPr>
        <w:tabs>
          <w:tab w:val="left" w:pos="525"/>
        </w:tabs>
        <w:spacing w:line="400" w:lineRule="exact"/>
        <w:ind w:firstLine="442" w:firstLineChars="200"/>
        <w:textAlignment w:val="auto"/>
        <w:rPr>
          <w:rFonts w:hint="eastAsia" w:ascii="宋体" w:hAnsi="宋体" w:cs="宋体"/>
          <w:b/>
          <w:color w:val="auto"/>
          <w:sz w:val="22"/>
          <w:highlight w:val="none"/>
        </w:rPr>
      </w:pPr>
      <w:bookmarkStart w:id="69" w:name="_GoBack"/>
      <w:r>
        <w:rPr>
          <w:rFonts w:hint="eastAsia" w:ascii="宋体" w:hAnsi="宋体" w:cs="宋体"/>
          <w:b/>
          <w:color w:val="auto"/>
          <w:sz w:val="22"/>
          <w:highlight w:val="none"/>
        </w:rPr>
        <w:t>第十一条本合同的生效和效力</w:t>
      </w:r>
    </w:p>
    <w:p w14:paraId="6B2D5E8B">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.本合同由甲乙双方加盖公章之日起生效。</w:t>
      </w:r>
    </w:p>
    <w:p w14:paraId="25070B3E">
      <w:pPr>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.本合同正本一式二份，甲乙双方各持一份。合同文本具有同等的法律效力。</w:t>
      </w:r>
    </w:p>
    <w:p w14:paraId="4677DFD6">
      <w:pPr>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.本合同部分条款的无效不影响其它条款的效力。</w:t>
      </w:r>
    </w:p>
    <w:p w14:paraId="1E6DB423">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57EF28C9">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10A8D26E">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bookmarkEnd w:id="69"/>
    <w:p w14:paraId="6C27B795">
      <w:pPr>
        <w:tabs>
          <w:tab w:val="left" w:pos="525"/>
        </w:tabs>
        <w:spacing w:line="400" w:lineRule="exact"/>
        <w:textAlignment w:val="auto"/>
        <w:rPr>
          <w:rFonts w:ascii="宋体" w:hAnsi="宋体" w:cs="宋体"/>
          <w:color w:val="auto"/>
          <w:sz w:val="22"/>
          <w:highlight w:val="none"/>
        </w:rPr>
      </w:pPr>
      <w:bookmarkStart w:id="61" w:name="_Toc86202632"/>
      <w:bookmarkStart w:id="62" w:name="_Toc15708"/>
    </w:p>
    <w:p w14:paraId="54C27C35">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65FFE94A">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73513703">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9DD0611">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378ECCCC">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3F77A0CD">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68BFF59A">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EF119B9">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 号）的有关要求，并在合同中明确对相关指标的验收方式和违约责任。</w:t>
      </w:r>
    </w:p>
    <w:p w14:paraId="4BB37388">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7F9F3A41">
      <w:pPr>
        <w:pStyle w:val="57"/>
        <w:snapToGrid w:val="0"/>
        <w:spacing w:before="0" w:after="0"/>
        <w:ind w:left="0"/>
        <w:rPr>
          <w:color w:val="auto"/>
          <w:sz w:val="32"/>
          <w:szCs w:val="21"/>
          <w:highlight w:val="none"/>
        </w:rPr>
      </w:pPr>
      <w:bookmarkStart w:id="63" w:name="_Toc15848"/>
      <w:bookmarkStart w:id="64" w:name="_Toc10101"/>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1"/>
      <w:bookmarkEnd w:id="62"/>
      <w:bookmarkEnd w:id="63"/>
      <w:bookmarkEnd w:id="64"/>
    </w:p>
    <w:p w14:paraId="767CB2E3">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5" w:name="_Toc174185203"/>
      <w:bookmarkStart w:id="66" w:name="_Toc186274126"/>
      <w:bookmarkStart w:id="67" w:name="_Toc184023138"/>
      <w:bookmarkStart w:id="68" w:name="_Toc86202634"/>
    </w:p>
    <w:p w14:paraId="7475B007">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71F84511">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7134D6BB">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24C583AC">
      <w:pPr>
        <w:widowControl/>
        <w:jc w:val="center"/>
        <w:rPr>
          <w:rFonts w:ascii="宋体" w:cs="宋体"/>
          <w:color w:val="auto"/>
          <w:sz w:val="22"/>
          <w:highlight w:val="none"/>
        </w:rPr>
      </w:pPr>
    </w:p>
    <w:p w14:paraId="6163E90C">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Ansi="宋体"/>
          <w:color w:val="auto"/>
          <w:sz w:val="28"/>
          <w:szCs w:val="24"/>
          <w:highlight w:val="none"/>
        </w:rPr>
        <w:t>___________</w:t>
      </w:r>
      <w:r>
        <w:rPr>
          <w:rFonts w:hint="eastAsia" w:ascii="宋体" w:hAnsi="宋体" w:cs="宋体"/>
          <w:color w:val="auto"/>
          <w:sz w:val="22"/>
          <w:highlight w:val="none"/>
        </w:rPr>
        <w:t>）同意我单位设立的分支机构（单位名称：</w:t>
      </w:r>
      <w:r>
        <w:rPr>
          <w:rFonts w:hAnsi="宋体"/>
          <w:color w:val="auto"/>
          <w:sz w:val="28"/>
          <w:szCs w:val="24"/>
          <w:highlight w:val="none"/>
        </w:rPr>
        <w:t>___________</w:t>
      </w:r>
      <w:r>
        <w:rPr>
          <w:rFonts w:hint="eastAsia" w:ascii="宋体" w:hAnsi="宋体" w:cs="宋体"/>
          <w:color w:val="auto"/>
          <w:sz w:val="22"/>
          <w:highlight w:val="none"/>
        </w:rPr>
        <w:t>）参加（项目名称：</w:t>
      </w:r>
      <w:r>
        <w:rPr>
          <w:rFonts w:hAnsi="宋体"/>
          <w:color w:val="auto"/>
          <w:sz w:val="28"/>
          <w:szCs w:val="24"/>
          <w:highlight w:val="none"/>
        </w:rPr>
        <w:t>___________</w:t>
      </w:r>
      <w:r>
        <w:rPr>
          <w:rFonts w:hint="eastAsia" w:ascii="宋体" w:hAnsi="宋体" w:cs="宋体"/>
          <w:color w:val="auto"/>
          <w:sz w:val="22"/>
          <w:highlight w:val="none"/>
        </w:rPr>
        <w:t>）（采购编号：</w:t>
      </w:r>
      <w:r>
        <w:rPr>
          <w:rFonts w:hAnsi="宋体"/>
          <w:color w:val="auto"/>
          <w:sz w:val="28"/>
          <w:szCs w:val="24"/>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4FAAAF2A">
      <w:pPr>
        <w:widowControl/>
        <w:ind w:firstLine="440" w:firstLineChars="200"/>
        <w:rPr>
          <w:rFonts w:ascii="宋体" w:cs="宋体"/>
          <w:color w:val="auto"/>
          <w:sz w:val="22"/>
          <w:highlight w:val="none"/>
        </w:rPr>
      </w:pPr>
    </w:p>
    <w:p w14:paraId="0B35C7C1">
      <w:pPr>
        <w:widowControl/>
        <w:ind w:firstLine="440" w:firstLineChars="200"/>
        <w:rPr>
          <w:rFonts w:ascii="宋体" w:cs="宋体"/>
          <w:color w:val="auto"/>
          <w:sz w:val="22"/>
          <w:highlight w:val="none"/>
        </w:rPr>
      </w:pPr>
    </w:p>
    <w:p w14:paraId="29F94FE5">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________________________</w:t>
      </w:r>
    </w:p>
    <w:p w14:paraId="536FBA94">
      <w:pPr>
        <w:spacing w:line="300" w:lineRule="auto"/>
        <w:rPr>
          <w:rFonts w:ascii="宋体"/>
          <w:color w:val="auto"/>
          <w:sz w:val="22"/>
          <w:highlight w:val="none"/>
        </w:rPr>
      </w:pPr>
    </w:p>
    <w:p w14:paraId="06ABEE86">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615A96FB">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5"/>
      <w:bookmarkEnd w:id="66"/>
      <w:bookmarkEnd w:id="67"/>
      <w:r>
        <w:rPr>
          <w:rFonts w:hint="eastAsia"/>
          <w:color w:val="auto"/>
          <w:sz w:val="22"/>
          <w:szCs w:val="22"/>
          <w:highlight w:val="none"/>
        </w:rPr>
        <w:t>资格条件声明</w:t>
      </w:r>
      <w:r>
        <w:rPr>
          <w:color w:val="auto"/>
          <w:sz w:val="22"/>
          <w:szCs w:val="22"/>
          <w:highlight w:val="none"/>
        </w:rPr>
        <w:t>书</w:t>
      </w:r>
    </w:p>
    <w:p w14:paraId="6CF74E40">
      <w:pPr>
        <w:jc w:val="center"/>
        <w:rPr>
          <w:b/>
          <w:color w:val="auto"/>
          <w:sz w:val="40"/>
          <w:szCs w:val="40"/>
          <w:highlight w:val="none"/>
        </w:rPr>
      </w:pPr>
    </w:p>
    <w:p w14:paraId="3BCDC550">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00839985">
      <w:pPr>
        <w:spacing w:line="360" w:lineRule="auto"/>
        <w:ind w:firstLine="440" w:firstLineChars="200"/>
        <w:rPr>
          <w:rFonts w:asciiTheme="minorEastAsia" w:hAnsiTheme="minorEastAsia" w:eastAsiaTheme="minorEastAsia" w:cstheme="minorEastAsia"/>
          <w:color w:val="auto"/>
          <w:sz w:val="22"/>
          <w:highlight w:val="none"/>
        </w:rPr>
      </w:pPr>
    </w:p>
    <w:p w14:paraId="5E19400D">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680E2A35">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15388268">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3B96E9F3">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61B4E2B6">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58ABA275">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03ABF8B">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7A2B3145">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282B0B68">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2010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BCF68B">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2DC39266">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293E2CBB">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49B13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70FEF1D">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169041B2">
            <w:pPr>
              <w:jc w:val="center"/>
              <w:rPr>
                <w:rFonts w:asciiTheme="minorEastAsia" w:hAnsiTheme="minorEastAsia" w:eastAsiaTheme="minorEastAsia" w:cstheme="minorEastAsia"/>
                <w:color w:val="auto"/>
                <w:sz w:val="22"/>
                <w:highlight w:val="none"/>
              </w:rPr>
            </w:pPr>
          </w:p>
        </w:tc>
        <w:tc>
          <w:tcPr>
            <w:tcW w:w="3534" w:type="dxa"/>
            <w:vAlign w:val="center"/>
          </w:tcPr>
          <w:p w14:paraId="4858C62D">
            <w:pPr>
              <w:jc w:val="center"/>
              <w:rPr>
                <w:rFonts w:asciiTheme="minorEastAsia" w:hAnsiTheme="minorEastAsia" w:eastAsiaTheme="minorEastAsia" w:cstheme="minorEastAsia"/>
                <w:color w:val="auto"/>
                <w:sz w:val="22"/>
                <w:highlight w:val="none"/>
              </w:rPr>
            </w:pPr>
          </w:p>
        </w:tc>
      </w:tr>
      <w:tr w14:paraId="5CD4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741283">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50196ED9">
            <w:pPr>
              <w:jc w:val="center"/>
              <w:rPr>
                <w:rFonts w:asciiTheme="minorEastAsia" w:hAnsiTheme="minorEastAsia" w:eastAsiaTheme="minorEastAsia" w:cstheme="minorEastAsia"/>
                <w:color w:val="auto"/>
                <w:sz w:val="22"/>
                <w:highlight w:val="none"/>
              </w:rPr>
            </w:pPr>
          </w:p>
        </w:tc>
        <w:tc>
          <w:tcPr>
            <w:tcW w:w="3534" w:type="dxa"/>
            <w:vAlign w:val="center"/>
          </w:tcPr>
          <w:p w14:paraId="40826683">
            <w:pPr>
              <w:jc w:val="center"/>
              <w:rPr>
                <w:rFonts w:asciiTheme="minorEastAsia" w:hAnsiTheme="minorEastAsia" w:eastAsiaTheme="minorEastAsia" w:cstheme="minorEastAsia"/>
                <w:color w:val="auto"/>
                <w:sz w:val="22"/>
                <w:highlight w:val="none"/>
              </w:rPr>
            </w:pPr>
          </w:p>
        </w:tc>
      </w:tr>
      <w:tr w14:paraId="23A5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7FA4508">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178FE8EA">
            <w:pPr>
              <w:jc w:val="center"/>
              <w:rPr>
                <w:rFonts w:asciiTheme="minorEastAsia" w:hAnsiTheme="minorEastAsia" w:eastAsiaTheme="minorEastAsia" w:cstheme="minorEastAsia"/>
                <w:color w:val="auto"/>
                <w:sz w:val="22"/>
                <w:highlight w:val="none"/>
              </w:rPr>
            </w:pPr>
          </w:p>
        </w:tc>
        <w:tc>
          <w:tcPr>
            <w:tcW w:w="3534" w:type="dxa"/>
            <w:vAlign w:val="center"/>
          </w:tcPr>
          <w:p w14:paraId="06B4384D">
            <w:pPr>
              <w:jc w:val="center"/>
              <w:rPr>
                <w:rFonts w:asciiTheme="minorEastAsia" w:hAnsiTheme="minorEastAsia" w:eastAsiaTheme="minorEastAsia" w:cstheme="minorEastAsia"/>
                <w:color w:val="auto"/>
                <w:sz w:val="22"/>
                <w:highlight w:val="none"/>
              </w:rPr>
            </w:pPr>
          </w:p>
        </w:tc>
      </w:tr>
    </w:tbl>
    <w:p w14:paraId="4A36D6B8">
      <w:pPr>
        <w:rPr>
          <w:rFonts w:asciiTheme="minorEastAsia" w:hAnsiTheme="minorEastAsia" w:eastAsiaTheme="minorEastAsia" w:cstheme="minorEastAsia"/>
          <w:color w:val="auto"/>
          <w:sz w:val="22"/>
          <w:highlight w:val="none"/>
        </w:rPr>
      </w:pPr>
    </w:p>
    <w:p w14:paraId="4DA5E047">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14412FE2">
      <w:pPr>
        <w:spacing w:line="360" w:lineRule="auto"/>
        <w:rPr>
          <w:rFonts w:asciiTheme="minorEastAsia" w:hAnsiTheme="minorEastAsia" w:eastAsiaTheme="minorEastAsia" w:cstheme="minorEastAsia"/>
          <w:color w:val="auto"/>
          <w:sz w:val="22"/>
          <w:highlight w:val="none"/>
        </w:rPr>
      </w:pPr>
    </w:p>
    <w:p w14:paraId="764A0F31">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6A4CD851">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7DCC01F2">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1FFD5D77">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3E019C04">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4614ADAB">
      <w:pPr>
        <w:tabs>
          <w:tab w:val="left" w:pos="630"/>
        </w:tabs>
        <w:snapToGrid w:val="0"/>
        <w:spacing w:line="360" w:lineRule="auto"/>
        <w:rPr>
          <w:rFonts w:ascii="仿宋_GB2312" w:hAnsi="宋体" w:eastAsia="仿宋_GB2312"/>
          <w:color w:val="auto"/>
          <w:sz w:val="28"/>
          <w:szCs w:val="28"/>
          <w:highlight w:val="none"/>
        </w:rPr>
      </w:pPr>
    </w:p>
    <w:p w14:paraId="089E83E8">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6293DF67">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05F9B9B5">
      <w:pPr>
        <w:tabs>
          <w:tab w:val="left" w:pos="630"/>
        </w:tabs>
        <w:snapToGrid w:val="0"/>
        <w:spacing w:line="360" w:lineRule="auto"/>
        <w:rPr>
          <w:rFonts w:ascii="宋体"/>
          <w:color w:val="auto"/>
          <w:sz w:val="22"/>
          <w:highlight w:val="none"/>
        </w:rPr>
      </w:pPr>
    </w:p>
    <w:p w14:paraId="6EBF2787">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6D4DDED8">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50B2BBE7">
      <w:pPr>
        <w:tabs>
          <w:tab w:val="left" w:pos="630"/>
        </w:tabs>
        <w:snapToGrid w:val="0"/>
        <w:spacing w:beforeLines="50" w:afterLines="50" w:line="360" w:lineRule="auto"/>
        <w:ind w:firstLine="440" w:firstLineChars="200"/>
        <w:rPr>
          <w:rFonts w:ascii="宋体"/>
          <w:color w:val="auto"/>
          <w:sz w:val="22"/>
          <w:highlight w:val="none"/>
        </w:rPr>
      </w:pPr>
    </w:p>
    <w:p w14:paraId="01176D45">
      <w:pPr>
        <w:rPr>
          <w:rFonts w:ascii="宋体"/>
          <w:color w:val="auto"/>
          <w:sz w:val="22"/>
          <w:highlight w:val="none"/>
        </w:rPr>
      </w:pPr>
    </w:p>
    <w:p w14:paraId="6FF9E3D5">
      <w:pPr>
        <w:rPr>
          <w:rFonts w:ascii="宋体"/>
          <w:color w:val="auto"/>
          <w:sz w:val="22"/>
          <w:highlight w:val="none"/>
        </w:rPr>
      </w:pPr>
    </w:p>
    <w:p w14:paraId="16092DE2">
      <w:pPr>
        <w:tabs>
          <w:tab w:val="left" w:pos="630"/>
        </w:tabs>
        <w:snapToGrid w:val="0"/>
        <w:spacing w:beforeLines="50" w:afterLines="50"/>
        <w:ind w:firstLine="220" w:firstLineChars="100"/>
        <w:rPr>
          <w:rFonts w:ascii="宋体"/>
          <w:color w:val="auto"/>
          <w:sz w:val="22"/>
          <w:highlight w:val="none"/>
        </w:rPr>
      </w:pPr>
    </w:p>
    <w:p w14:paraId="62BC1027">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314B5817">
      <w:pPr>
        <w:tabs>
          <w:tab w:val="left" w:pos="630"/>
        </w:tabs>
        <w:wordWrap w:val="0"/>
        <w:snapToGrid w:val="0"/>
        <w:spacing w:beforeLines="50" w:afterLines="50"/>
        <w:ind w:firstLine="220" w:firstLineChars="100"/>
        <w:jc w:val="right"/>
        <w:rPr>
          <w:rFonts w:ascii="宋体"/>
          <w:color w:val="auto"/>
          <w:sz w:val="22"/>
          <w:highlight w:val="none"/>
        </w:rPr>
      </w:pPr>
    </w:p>
    <w:p w14:paraId="49A1C464">
      <w:pPr>
        <w:tabs>
          <w:tab w:val="left" w:pos="630"/>
        </w:tabs>
        <w:snapToGrid w:val="0"/>
        <w:spacing w:beforeLines="50" w:afterLines="50"/>
        <w:ind w:firstLine="221" w:firstLineChars="100"/>
        <w:rPr>
          <w:rFonts w:ascii="宋体"/>
          <w:b/>
          <w:color w:val="auto"/>
          <w:sz w:val="22"/>
          <w:highlight w:val="none"/>
        </w:rPr>
      </w:pPr>
    </w:p>
    <w:p w14:paraId="1FBCF8C2">
      <w:pPr>
        <w:tabs>
          <w:tab w:val="left" w:pos="5580"/>
        </w:tabs>
        <w:spacing w:line="302" w:lineRule="auto"/>
        <w:ind w:firstLine="6050" w:firstLineChars="2750"/>
        <w:rPr>
          <w:rFonts w:ascii="宋体"/>
          <w:color w:val="auto"/>
          <w:sz w:val="22"/>
          <w:highlight w:val="none"/>
        </w:rPr>
      </w:pPr>
    </w:p>
    <w:p w14:paraId="4B33D35F">
      <w:pPr>
        <w:tabs>
          <w:tab w:val="left" w:pos="5580"/>
        </w:tabs>
        <w:spacing w:line="302" w:lineRule="auto"/>
        <w:ind w:firstLine="6050" w:firstLineChars="2750"/>
        <w:rPr>
          <w:rFonts w:ascii="宋体"/>
          <w:color w:val="auto"/>
          <w:sz w:val="22"/>
          <w:highlight w:val="none"/>
        </w:rPr>
      </w:pPr>
    </w:p>
    <w:p w14:paraId="6FED28AD">
      <w:pPr>
        <w:tabs>
          <w:tab w:val="left" w:pos="5580"/>
        </w:tabs>
        <w:spacing w:line="302" w:lineRule="auto"/>
        <w:ind w:firstLine="6050" w:firstLineChars="2750"/>
        <w:rPr>
          <w:rFonts w:ascii="宋体"/>
          <w:color w:val="auto"/>
          <w:sz w:val="22"/>
          <w:highlight w:val="none"/>
        </w:rPr>
      </w:pPr>
    </w:p>
    <w:p w14:paraId="6D67E2B7">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15B145AA">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6773350A">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69123B47">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5F3D344D">
      <w:pPr>
        <w:tabs>
          <w:tab w:val="left" w:pos="630"/>
        </w:tabs>
        <w:snapToGrid w:val="0"/>
        <w:spacing w:beforeLines="50" w:afterLines="50"/>
        <w:ind w:firstLine="220" w:firstLineChars="100"/>
        <w:jc w:val="right"/>
        <w:rPr>
          <w:rFonts w:ascii="宋体"/>
          <w:color w:val="auto"/>
          <w:sz w:val="22"/>
          <w:highlight w:val="none"/>
        </w:rPr>
      </w:pPr>
    </w:p>
    <w:p w14:paraId="6914306C">
      <w:pPr>
        <w:pStyle w:val="6"/>
        <w:rPr>
          <w:color w:val="auto"/>
          <w:sz w:val="28"/>
          <w:szCs w:val="24"/>
          <w:highlight w:val="none"/>
        </w:rPr>
      </w:pPr>
    </w:p>
    <w:p w14:paraId="2C86A525">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3947CDE7">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4C07B91A">
      <w:pPr>
        <w:pStyle w:val="6"/>
        <w:ind w:firstLine="0"/>
        <w:rPr>
          <w:color w:val="auto"/>
          <w:sz w:val="28"/>
          <w:szCs w:val="24"/>
          <w:highlight w:val="none"/>
        </w:rPr>
      </w:pPr>
    </w:p>
    <w:p w14:paraId="7CE470DB">
      <w:pPr>
        <w:pStyle w:val="6"/>
        <w:ind w:firstLine="0"/>
        <w:rPr>
          <w:color w:val="auto"/>
          <w:sz w:val="28"/>
          <w:szCs w:val="24"/>
          <w:highlight w:val="none"/>
        </w:rPr>
      </w:pPr>
    </w:p>
    <w:p w14:paraId="7FA5D223">
      <w:pPr>
        <w:pStyle w:val="6"/>
        <w:ind w:firstLine="0"/>
        <w:rPr>
          <w:color w:val="auto"/>
          <w:sz w:val="28"/>
          <w:szCs w:val="24"/>
          <w:highlight w:val="none"/>
        </w:rPr>
      </w:pPr>
    </w:p>
    <w:p w14:paraId="582C87A0">
      <w:pPr>
        <w:pStyle w:val="6"/>
        <w:ind w:firstLine="0"/>
        <w:rPr>
          <w:color w:val="auto"/>
          <w:sz w:val="28"/>
          <w:szCs w:val="24"/>
          <w:highlight w:val="none"/>
        </w:rPr>
      </w:pPr>
    </w:p>
    <w:p w14:paraId="424C117B">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2894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8CBD62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7957D676">
            <w:pPr>
              <w:pStyle w:val="12"/>
              <w:tabs>
                <w:tab w:val="left" w:pos="5580"/>
              </w:tabs>
              <w:spacing w:line="300" w:lineRule="auto"/>
              <w:rPr>
                <w:rFonts w:hAnsi="宋体"/>
                <w:color w:val="auto"/>
                <w:sz w:val="22"/>
                <w:szCs w:val="22"/>
                <w:highlight w:val="none"/>
              </w:rPr>
            </w:pPr>
          </w:p>
        </w:tc>
      </w:tr>
      <w:tr w14:paraId="6AB5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C11FD6F">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752FA864">
            <w:pPr>
              <w:pStyle w:val="12"/>
              <w:tabs>
                <w:tab w:val="left" w:pos="5580"/>
              </w:tabs>
              <w:spacing w:line="300" w:lineRule="auto"/>
              <w:rPr>
                <w:rFonts w:hAnsi="宋体"/>
                <w:color w:val="auto"/>
                <w:sz w:val="22"/>
                <w:szCs w:val="22"/>
                <w:highlight w:val="none"/>
              </w:rPr>
            </w:pPr>
          </w:p>
        </w:tc>
      </w:tr>
      <w:tr w14:paraId="1F0F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530BF1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19F7BF66">
            <w:pPr>
              <w:pStyle w:val="12"/>
              <w:tabs>
                <w:tab w:val="left" w:pos="5580"/>
              </w:tabs>
              <w:spacing w:line="300" w:lineRule="auto"/>
              <w:rPr>
                <w:rFonts w:hAnsi="宋体"/>
                <w:color w:val="auto"/>
                <w:sz w:val="22"/>
                <w:szCs w:val="22"/>
                <w:highlight w:val="none"/>
              </w:rPr>
            </w:pPr>
          </w:p>
        </w:tc>
      </w:tr>
      <w:tr w14:paraId="0EBE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BD193E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0CBC476D">
            <w:pPr>
              <w:pStyle w:val="12"/>
              <w:tabs>
                <w:tab w:val="left" w:pos="5580"/>
              </w:tabs>
              <w:spacing w:line="300" w:lineRule="auto"/>
              <w:rPr>
                <w:rFonts w:hAnsi="宋体"/>
                <w:color w:val="auto"/>
                <w:sz w:val="22"/>
                <w:szCs w:val="22"/>
                <w:highlight w:val="none"/>
              </w:rPr>
            </w:pPr>
          </w:p>
        </w:tc>
      </w:tr>
    </w:tbl>
    <w:p w14:paraId="5D2DBA80">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5D9C2CBA">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5B15BE13">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1FA611D7">
      <w:pPr>
        <w:pStyle w:val="67"/>
        <w:numPr>
          <w:ilvl w:val="1"/>
          <w:numId w:val="0"/>
        </w:numPr>
        <w:tabs>
          <w:tab w:val="left" w:pos="660"/>
        </w:tabs>
        <w:snapToGrid w:val="0"/>
        <w:spacing w:line="400" w:lineRule="exact"/>
        <w:outlineLvl w:val="9"/>
        <w:rPr>
          <w:rFonts w:cs="微软雅黑"/>
          <w:color w:val="auto"/>
          <w:sz w:val="22"/>
          <w:szCs w:val="22"/>
          <w:highlight w:val="none"/>
        </w:rPr>
      </w:pPr>
    </w:p>
    <w:p w14:paraId="11AE8C44">
      <w:pPr>
        <w:spacing w:line="360" w:lineRule="exact"/>
        <w:jc w:val="center"/>
        <w:rPr>
          <w:b/>
          <w:color w:val="auto"/>
          <w:sz w:val="36"/>
          <w:szCs w:val="36"/>
          <w:highlight w:val="none"/>
        </w:rPr>
      </w:pPr>
      <w:r>
        <w:rPr>
          <w:b/>
          <w:color w:val="auto"/>
          <w:sz w:val="36"/>
          <w:szCs w:val="36"/>
          <w:highlight w:val="none"/>
        </w:rPr>
        <w:t>授权委托书</w:t>
      </w:r>
    </w:p>
    <w:p w14:paraId="4511DEB0">
      <w:pPr>
        <w:spacing w:line="360" w:lineRule="auto"/>
        <w:ind w:firstLine="420"/>
        <w:rPr>
          <w:color w:val="auto"/>
          <w:szCs w:val="20"/>
          <w:highlight w:val="none"/>
        </w:rPr>
      </w:pPr>
    </w:p>
    <w:p w14:paraId="656754CF">
      <w:pPr>
        <w:spacing w:line="360" w:lineRule="auto"/>
        <w:ind w:firstLine="420"/>
        <w:rPr>
          <w:color w:val="auto"/>
          <w:szCs w:val="20"/>
          <w:highlight w:val="none"/>
        </w:rPr>
      </w:pPr>
      <w:r>
        <w:rPr>
          <w:color w:val="auto"/>
          <w:szCs w:val="20"/>
          <w:highlight w:val="none"/>
        </w:rPr>
        <w:t>本人</w:t>
      </w:r>
      <w:r>
        <w:rPr>
          <w:color w:val="auto"/>
          <w:highlight w:val="none"/>
          <w:lang w:val="zh-CN"/>
        </w:rPr>
        <w:t>_______</w:t>
      </w:r>
      <w:r>
        <w:rPr>
          <w:color w:val="auto"/>
          <w:szCs w:val="20"/>
          <w:highlight w:val="none"/>
        </w:rPr>
        <w:t>（姓名）系</w:t>
      </w:r>
      <w:r>
        <w:rPr>
          <w:color w:val="auto"/>
          <w:highlight w:val="none"/>
          <w:lang w:val="zh-CN"/>
        </w:rPr>
        <w:t>________________</w:t>
      </w:r>
      <w:r>
        <w:rPr>
          <w:color w:val="auto"/>
          <w:szCs w:val="20"/>
          <w:highlight w:val="none"/>
        </w:rPr>
        <w:t>（</w:t>
      </w:r>
      <w:r>
        <w:rPr>
          <w:rFonts w:hint="eastAsia"/>
          <w:color w:val="auto"/>
          <w:szCs w:val="20"/>
          <w:highlight w:val="none"/>
        </w:rPr>
        <w:t>响应人名称</w:t>
      </w:r>
      <w:r>
        <w:rPr>
          <w:color w:val="auto"/>
          <w:szCs w:val="20"/>
          <w:highlight w:val="none"/>
        </w:rPr>
        <w:t>）的法定代表人（单位负责人），现委托</w:t>
      </w:r>
      <w:r>
        <w:rPr>
          <w:color w:val="auto"/>
          <w:highlight w:val="none"/>
          <w:lang w:val="zh-CN"/>
        </w:rPr>
        <w:t>_______</w:t>
      </w:r>
      <w:r>
        <w:rPr>
          <w:color w:val="auto"/>
          <w:szCs w:val="20"/>
          <w:highlight w:val="none"/>
        </w:rPr>
        <w:t>（姓名）为我方代理人。代理人根据授权，以我方名义签署、澄清确认、提交、撤回、修改</w:t>
      </w:r>
      <w:r>
        <w:rPr>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02F52978">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0C2D302F">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609384AC">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：________________</w:t>
      </w:r>
    </w:p>
    <w:p w14:paraId="5D12BB60">
      <w:pPr>
        <w:spacing w:line="360" w:lineRule="auto"/>
        <w:rPr>
          <w:color w:val="auto"/>
          <w:szCs w:val="20"/>
          <w:highlight w:val="none"/>
        </w:rPr>
      </w:pPr>
      <w:r>
        <w:rPr>
          <w:color w:val="auto"/>
          <w:szCs w:val="20"/>
          <w:highlight w:val="none"/>
        </w:rPr>
        <w:t>法定代表人（单位负责人）（签字或签章）：</w:t>
      </w:r>
      <w:r>
        <w:rPr>
          <w:color w:val="auto"/>
          <w:highlight w:val="none"/>
          <w:lang w:val="zh-CN"/>
        </w:rPr>
        <w:t>________________</w:t>
      </w:r>
    </w:p>
    <w:p w14:paraId="514FABE2">
      <w:pPr>
        <w:autoSpaceDE w:val="0"/>
        <w:autoSpaceDN w:val="0"/>
        <w:snapToGrid w:val="0"/>
        <w:spacing w:line="360" w:lineRule="auto"/>
        <w:rPr>
          <w:color w:val="auto"/>
          <w:highlight w:val="none"/>
          <w:lang w:val="zh-CN"/>
        </w:rPr>
      </w:pPr>
      <w:r>
        <w:rPr>
          <w:color w:val="auto"/>
          <w:highlight w:val="none"/>
        </w:rPr>
        <w:t>委托代理人（签字或签章）：</w:t>
      </w:r>
      <w:r>
        <w:rPr>
          <w:color w:val="auto"/>
          <w:highlight w:val="none"/>
          <w:lang w:val="zh-CN"/>
        </w:rPr>
        <w:t>________________</w:t>
      </w:r>
    </w:p>
    <w:p w14:paraId="7ADA0569">
      <w:pPr>
        <w:autoSpaceDE w:val="0"/>
        <w:autoSpaceDN w:val="0"/>
        <w:snapToGrid w:val="0"/>
        <w:spacing w:line="360" w:lineRule="auto"/>
        <w:rPr>
          <w:color w:val="auto"/>
          <w:highlight w:val="none"/>
          <w:lang w:val="zh-CN"/>
        </w:rPr>
      </w:pPr>
      <w:r>
        <w:rPr>
          <w:rFonts w:hint="eastAsia"/>
          <w:color w:val="auto"/>
          <w:highlight w:val="none"/>
        </w:rPr>
        <w:t>联系电话：</w:t>
      </w:r>
      <w:r>
        <w:rPr>
          <w:color w:val="auto"/>
          <w:highlight w:val="none"/>
          <w:lang w:val="zh-CN"/>
        </w:rPr>
        <w:t xml:space="preserve">________________                    </w:t>
      </w:r>
    </w:p>
    <w:p w14:paraId="43883A24">
      <w:pPr>
        <w:autoSpaceDE w:val="0"/>
        <w:autoSpaceDN w:val="0"/>
        <w:snapToGrid w:val="0"/>
        <w:spacing w:line="360" w:lineRule="auto"/>
        <w:rPr>
          <w:color w:val="auto"/>
          <w:highlight w:val="none"/>
          <w:lang w:val="zh-CN"/>
        </w:rPr>
      </w:pPr>
      <w:r>
        <w:rPr>
          <w:color w:val="auto"/>
          <w:highlight w:val="none"/>
        </w:rPr>
        <w:t>日期：_____年______月______日</w:t>
      </w:r>
    </w:p>
    <w:p w14:paraId="238FFFAB">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B9F3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169812BD">
            <w:pPr>
              <w:tabs>
                <w:tab w:val="left" w:pos="5580"/>
              </w:tabs>
              <w:spacing w:line="360" w:lineRule="auto"/>
              <w:rPr>
                <w:color w:val="auto"/>
                <w:szCs w:val="20"/>
                <w:highlight w:val="none"/>
              </w:rPr>
            </w:pPr>
          </w:p>
        </w:tc>
      </w:tr>
    </w:tbl>
    <w:p w14:paraId="58915C42">
      <w:pPr>
        <w:tabs>
          <w:tab w:val="left" w:pos="5580"/>
        </w:tabs>
        <w:spacing w:line="360" w:lineRule="auto"/>
        <w:rPr>
          <w:color w:val="auto"/>
          <w:szCs w:val="20"/>
          <w:highlight w:val="none"/>
        </w:rPr>
      </w:pPr>
      <w:r>
        <w:rPr>
          <w:color w:val="auto"/>
          <w:szCs w:val="20"/>
          <w:highlight w:val="none"/>
        </w:rPr>
        <w:t>说明：</w:t>
      </w:r>
    </w:p>
    <w:p w14:paraId="0601033B">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5C502DF4">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3A5E7555">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26BCCCF3">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4BB65080">
      <w:pPr>
        <w:spacing w:line="360" w:lineRule="exact"/>
        <w:jc w:val="center"/>
        <w:rPr>
          <w:b/>
          <w:color w:val="auto"/>
          <w:sz w:val="36"/>
          <w:szCs w:val="36"/>
          <w:highlight w:val="none"/>
        </w:rPr>
      </w:pPr>
    </w:p>
    <w:p w14:paraId="4C2FFF8C">
      <w:pPr>
        <w:spacing w:line="360" w:lineRule="exact"/>
        <w:jc w:val="center"/>
        <w:rPr>
          <w:b/>
          <w:color w:val="auto"/>
          <w:sz w:val="36"/>
          <w:szCs w:val="36"/>
          <w:highlight w:val="none"/>
        </w:rPr>
      </w:pPr>
      <w:r>
        <w:rPr>
          <w:b/>
          <w:color w:val="auto"/>
          <w:sz w:val="36"/>
          <w:szCs w:val="36"/>
          <w:highlight w:val="none"/>
        </w:rPr>
        <w:t>法定代表人（单位负责人）身份证明</w:t>
      </w:r>
    </w:p>
    <w:p w14:paraId="4C22CBF0">
      <w:pPr>
        <w:kinsoku w:val="0"/>
        <w:overflowPunct w:val="0"/>
        <w:spacing w:line="200" w:lineRule="exact"/>
        <w:rPr>
          <w:color w:val="auto"/>
          <w:sz w:val="20"/>
          <w:szCs w:val="20"/>
          <w:highlight w:val="none"/>
        </w:rPr>
      </w:pPr>
    </w:p>
    <w:p w14:paraId="57F88E93">
      <w:pPr>
        <w:tabs>
          <w:tab w:val="left" w:pos="5580"/>
        </w:tabs>
        <w:spacing w:line="360" w:lineRule="auto"/>
        <w:rPr>
          <w:color w:val="auto"/>
          <w:highlight w:val="none"/>
        </w:rPr>
      </w:pPr>
    </w:p>
    <w:p w14:paraId="5CCF8AB3">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3D1C9717">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0FF7362E">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姓名：_____性别：_____年龄：_____职务：_____</w:t>
      </w:r>
      <w:r>
        <w:rPr>
          <w:rFonts w:hint="eastAsia"/>
          <w:color w:val="auto"/>
          <w:highlight w:val="none"/>
        </w:rPr>
        <w:t>联系电话：</w:t>
      </w:r>
      <w:r>
        <w:rPr>
          <w:color w:val="auto"/>
          <w:highlight w:val="none"/>
          <w:lang w:val="zh-CN"/>
        </w:rPr>
        <w:t xml:space="preserve">________________  </w:t>
      </w:r>
    </w:p>
    <w:p w14:paraId="6073C43E">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448FF8C4">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35CD982F">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5BBC6199">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15E1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7F078F8F">
            <w:pPr>
              <w:pStyle w:val="9"/>
              <w:tabs>
                <w:tab w:val="left" w:pos="567"/>
              </w:tabs>
              <w:kinsoku w:val="0"/>
              <w:overflowPunct w:val="0"/>
              <w:spacing w:line="583" w:lineRule="auto"/>
              <w:ind w:right="-46"/>
              <w:rPr>
                <w:color w:val="auto"/>
                <w:szCs w:val="20"/>
                <w:highlight w:val="none"/>
              </w:rPr>
            </w:pPr>
          </w:p>
        </w:tc>
      </w:tr>
    </w:tbl>
    <w:p w14:paraId="0160FECB">
      <w:pPr>
        <w:pStyle w:val="9"/>
        <w:tabs>
          <w:tab w:val="left" w:pos="567"/>
        </w:tabs>
        <w:kinsoku w:val="0"/>
        <w:overflowPunct w:val="0"/>
        <w:spacing w:line="583" w:lineRule="auto"/>
        <w:ind w:right="4305"/>
        <w:rPr>
          <w:color w:val="auto"/>
          <w:spacing w:val="-3"/>
          <w:highlight w:val="none"/>
        </w:rPr>
      </w:pPr>
    </w:p>
    <w:p w14:paraId="7D2B3B36">
      <w:pPr>
        <w:autoSpaceDE w:val="0"/>
        <w:autoSpaceDN w:val="0"/>
        <w:snapToGrid w:val="0"/>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：________________</w:t>
      </w:r>
    </w:p>
    <w:p w14:paraId="5B927F0B">
      <w:pPr>
        <w:pStyle w:val="9"/>
        <w:tabs>
          <w:tab w:val="left" w:pos="567"/>
        </w:tabs>
        <w:kinsoku w:val="0"/>
        <w:overflowPunct w:val="0"/>
        <w:spacing w:line="583" w:lineRule="auto"/>
        <w:ind w:right="95"/>
        <w:rPr>
          <w:color w:val="auto"/>
          <w:spacing w:val="-3"/>
          <w:highlight w:val="none"/>
        </w:rPr>
      </w:pPr>
      <w:r>
        <w:rPr>
          <w:color w:val="auto"/>
          <w:spacing w:val="-3"/>
          <w:highlight w:val="none"/>
        </w:rPr>
        <w:t>法定代表人（</w:t>
      </w:r>
      <w:r>
        <w:rPr>
          <w:color w:val="auto"/>
          <w:highlight w:val="none"/>
        </w:rPr>
        <w:t>单位负责人</w:t>
      </w:r>
      <w:r>
        <w:rPr>
          <w:color w:val="auto"/>
          <w:spacing w:val="-3"/>
          <w:highlight w:val="none"/>
        </w:rPr>
        <w:t>）（签字或签章）：_______</w:t>
      </w:r>
    </w:p>
    <w:p w14:paraId="40169630">
      <w:pPr>
        <w:widowControl/>
        <w:autoSpaceDE w:val="0"/>
        <w:autoSpaceDN w:val="0"/>
        <w:snapToGrid w:val="0"/>
        <w:spacing w:line="360" w:lineRule="auto"/>
        <w:rPr>
          <w:color w:val="auto"/>
          <w:highlight w:val="none"/>
        </w:rPr>
      </w:pPr>
    </w:p>
    <w:p w14:paraId="2E074323">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日期：_____年______月______日</w:t>
      </w:r>
    </w:p>
    <w:p w14:paraId="3D0E77B1">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222B9B2E">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2F99C186">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664EC05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34D9A745">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5FC4C648">
      <w:pPr>
        <w:pStyle w:val="6"/>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0793096E">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65F74BA8">
      <w:pPr>
        <w:pStyle w:val="6"/>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454918A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04757340">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1F8A873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543F71EB">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55286859">
      <w:pPr>
        <w:pStyle w:val="12"/>
        <w:tabs>
          <w:tab w:val="left" w:pos="5580"/>
        </w:tabs>
        <w:spacing w:line="360" w:lineRule="auto"/>
        <w:ind w:firstLine="4290" w:firstLineChars="1950"/>
        <w:rPr>
          <w:rFonts w:hAnsi="宋体"/>
          <w:color w:val="auto"/>
          <w:sz w:val="22"/>
          <w:szCs w:val="22"/>
          <w:highlight w:val="none"/>
        </w:rPr>
      </w:pPr>
    </w:p>
    <w:p w14:paraId="68A5ABDE">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61DCEE2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7780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74D4A20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179C9794">
            <w:pPr>
              <w:pStyle w:val="12"/>
              <w:tabs>
                <w:tab w:val="left" w:pos="5580"/>
              </w:tabs>
              <w:spacing w:line="300" w:lineRule="auto"/>
              <w:rPr>
                <w:rFonts w:hAnsi="宋体"/>
                <w:color w:val="auto"/>
                <w:sz w:val="22"/>
                <w:szCs w:val="22"/>
                <w:highlight w:val="none"/>
              </w:rPr>
            </w:pPr>
          </w:p>
        </w:tc>
      </w:tr>
      <w:tr w14:paraId="7DAF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505584D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768DEA0A">
            <w:pPr>
              <w:pStyle w:val="12"/>
              <w:tabs>
                <w:tab w:val="left" w:pos="5580"/>
              </w:tabs>
              <w:spacing w:line="300" w:lineRule="auto"/>
              <w:rPr>
                <w:rFonts w:hAnsi="宋体"/>
                <w:color w:val="auto"/>
                <w:sz w:val="22"/>
                <w:szCs w:val="22"/>
                <w:highlight w:val="none"/>
              </w:rPr>
            </w:pPr>
          </w:p>
        </w:tc>
      </w:tr>
      <w:tr w14:paraId="3839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261A93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33E357B4">
            <w:pPr>
              <w:pStyle w:val="12"/>
              <w:tabs>
                <w:tab w:val="left" w:pos="5580"/>
              </w:tabs>
              <w:spacing w:line="300" w:lineRule="auto"/>
              <w:rPr>
                <w:rFonts w:hAnsi="宋体"/>
                <w:color w:val="auto"/>
                <w:sz w:val="22"/>
                <w:szCs w:val="22"/>
                <w:highlight w:val="none"/>
              </w:rPr>
            </w:pPr>
          </w:p>
        </w:tc>
      </w:tr>
      <w:tr w14:paraId="2870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0DE95EEF">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71AA85B0">
            <w:pPr>
              <w:pStyle w:val="12"/>
              <w:tabs>
                <w:tab w:val="left" w:pos="5580"/>
              </w:tabs>
              <w:spacing w:line="300" w:lineRule="auto"/>
              <w:rPr>
                <w:rFonts w:hAnsi="宋体"/>
                <w:color w:val="auto"/>
                <w:sz w:val="22"/>
                <w:szCs w:val="22"/>
                <w:highlight w:val="none"/>
              </w:rPr>
            </w:pPr>
          </w:p>
        </w:tc>
      </w:tr>
    </w:tbl>
    <w:p w14:paraId="41F8F459">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52E3A1CF">
      <w:pPr>
        <w:pStyle w:val="12"/>
        <w:tabs>
          <w:tab w:val="left" w:pos="5580"/>
        </w:tabs>
        <w:spacing w:line="300" w:lineRule="auto"/>
        <w:rPr>
          <w:rFonts w:hAnsi="宋体"/>
          <w:color w:val="auto"/>
          <w:sz w:val="22"/>
          <w:szCs w:val="22"/>
          <w:highlight w:val="none"/>
        </w:rPr>
      </w:pPr>
    </w:p>
    <w:p w14:paraId="527F8958">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178A5E7B">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62AD428B">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16F28987">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7A797D66">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172643A3">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48198622">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2BDAC97B">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6032B6BF">
      <w:pPr>
        <w:rPr>
          <w:rFonts w:ascii="宋体"/>
          <w:color w:val="auto"/>
          <w:sz w:val="22"/>
          <w:highlight w:val="none"/>
        </w:rPr>
      </w:pPr>
    </w:p>
    <w:p w14:paraId="619443BC">
      <w:pPr>
        <w:rPr>
          <w:rFonts w:ascii="宋体"/>
          <w:color w:val="auto"/>
          <w:sz w:val="22"/>
          <w:highlight w:val="none"/>
        </w:rPr>
      </w:pPr>
    </w:p>
    <w:p w14:paraId="2A23C413">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0AE999AB">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6B011718">
      <w:pPr>
        <w:rPr>
          <w:rFonts w:ascii="宋体"/>
          <w:color w:val="auto"/>
          <w:sz w:val="22"/>
          <w:highlight w:val="none"/>
        </w:rPr>
      </w:pPr>
    </w:p>
    <w:p w14:paraId="703528EA">
      <w:pPr>
        <w:rPr>
          <w:rFonts w:ascii="宋体"/>
          <w:color w:val="auto"/>
          <w:sz w:val="22"/>
          <w:highlight w:val="none"/>
        </w:rPr>
      </w:pPr>
    </w:p>
    <w:p w14:paraId="715E8B98">
      <w:pPr>
        <w:rPr>
          <w:rFonts w:ascii="宋体"/>
          <w:color w:val="auto"/>
          <w:sz w:val="22"/>
          <w:highlight w:val="none"/>
        </w:rPr>
      </w:pPr>
      <w:r>
        <w:rPr>
          <w:rFonts w:hint="eastAsia" w:ascii="宋体" w:hAnsi="宋体"/>
          <w:color w:val="auto"/>
          <w:sz w:val="22"/>
          <w:highlight w:val="none"/>
        </w:rPr>
        <w:t>说明：</w:t>
      </w:r>
    </w:p>
    <w:p w14:paraId="5AB326B0">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4230F44E">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2EA4DBCC">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546E4A1F">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7433A8D9">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4CDF5A20">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请填报“产品品目+产品名称”，如“便携式计算机XXX-XXXX”</w:t>
      </w:r>
    </w:p>
    <w:p w14:paraId="0B5A66E5">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3C9CF02E">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0B6C43A7">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5C49DACE">
      <w:pPr>
        <w:spacing w:line="240" w:lineRule="auto"/>
        <w:ind w:firstLine="464" w:firstLineChars="200"/>
        <w:rPr>
          <w:rFonts w:ascii="宋体"/>
          <w:color w:val="auto"/>
          <w:spacing w:val="6"/>
          <w:sz w:val="22"/>
          <w:highlight w:val="none"/>
        </w:rPr>
      </w:pPr>
    </w:p>
    <w:p w14:paraId="1DBA5C82">
      <w:pPr>
        <w:spacing w:line="588" w:lineRule="exact"/>
        <w:ind w:firstLine="464" w:firstLineChars="200"/>
        <w:rPr>
          <w:rFonts w:ascii="宋体"/>
          <w:color w:val="auto"/>
          <w:spacing w:val="6"/>
          <w:sz w:val="22"/>
          <w:highlight w:val="none"/>
        </w:rPr>
      </w:pPr>
    </w:p>
    <w:p w14:paraId="2D402DDB">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604168E4">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7E77743F">
      <w:pPr>
        <w:spacing w:line="300" w:lineRule="auto"/>
        <w:ind w:firstLine="4840" w:firstLineChars="2200"/>
        <w:rPr>
          <w:rFonts w:ascii="宋体"/>
          <w:color w:val="auto"/>
          <w:sz w:val="22"/>
          <w:highlight w:val="none"/>
        </w:rPr>
      </w:pPr>
    </w:p>
    <w:p w14:paraId="08FD8346">
      <w:pPr>
        <w:spacing w:line="300" w:lineRule="auto"/>
        <w:ind w:firstLine="4840" w:firstLineChars="2200"/>
        <w:rPr>
          <w:rFonts w:ascii="宋体"/>
          <w:color w:val="auto"/>
          <w:sz w:val="22"/>
          <w:highlight w:val="none"/>
        </w:rPr>
      </w:pPr>
    </w:p>
    <w:p w14:paraId="7C778A3B">
      <w:pPr>
        <w:spacing w:line="300" w:lineRule="auto"/>
        <w:ind w:firstLine="4840" w:firstLineChars="2200"/>
        <w:rPr>
          <w:rFonts w:ascii="宋体"/>
          <w:color w:val="auto"/>
          <w:sz w:val="22"/>
          <w:highlight w:val="none"/>
        </w:rPr>
      </w:pPr>
    </w:p>
    <w:p w14:paraId="317B6D90">
      <w:pPr>
        <w:spacing w:line="300" w:lineRule="auto"/>
        <w:ind w:firstLine="4840" w:firstLineChars="2200"/>
        <w:rPr>
          <w:rFonts w:ascii="宋体"/>
          <w:color w:val="auto"/>
          <w:sz w:val="22"/>
          <w:highlight w:val="none"/>
        </w:rPr>
      </w:pPr>
    </w:p>
    <w:p w14:paraId="24C3B5DF">
      <w:pPr>
        <w:spacing w:line="300" w:lineRule="auto"/>
        <w:ind w:firstLine="4840" w:firstLineChars="2200"/>
        <w:rPr>
          <w:rFonts w:ascii="宋体"/>
          <w:color w:val="auto"/>
          <w:sz w:val="22"/>
          <w:highlight w:val="none"/>
        </w:rPr>
      </w:pPr>
    </w:p>
    <w:p w14:paraId="31996465">
      <w:pPr>
        <w:spacing w:line="300" w:lineRule="auto"/>
        <w:ind w:firstLine="4840" w:firstLineChars="2200"/>
        <w:rPr>
          <w:rFonts w:ascii="宋体"/>
          <w:color w:val="auto"/>
          <w:sz w:val="22"/>
          <w:highlight w:val="none"/>
        </w:rPr>
      </w:pPr>
    </w:p>
    <w:p w14:paraId="4D2A20BC">
      <w:pPr>
        <w:spacing w:line="300" w:lineRule="auto"/>
        <w:ind w:firstLine="4840" w:firstLineChars="2200"/>
        <w:rPr>
          <w:rFonts w:ascii="宋体"/>
          <w:color w:val="auto"/>
          <w:sz w:val="22"/>
          <w:highlight w:val="none"/>
        </w:rPr>
      </w:pPr>
    </w:p>
    <w:p w14:paraId="2E1F5638">
      <w:pPr>
        <w:spacing w:line="300" w:lineRule="auto"/>
        <w:ind w:firstLine="4840" w:firstLineChars="2200"/>
        <w:rPr>
          <w:rFonts w:ascii="宋体"/>
          <w:color w:val="auto"/>
          <w:sz w:val="22"/>
          <w:highlight w:val="none"/>
        </w:rPr>
      </w:pPr>
    </w:p>
    <w:p w14:paraId="3994BB9B">
      <w:pPr>
        <w:spacing w:line="300" w:lineRule="auto"/>
        <w:ind w:firstLine="4840" w:firstLineChars="2200"/>
        <w:rPr>
          <w:rFonts w:ascii="宋体"/>
          <w:color w:val="auto"/>
          <w:sz w:val="22"/>
          <w:highlight w:val="none"/>
        </w:rPr>
      </w:pPr>
    </w:p>
    <w:p w14:paraId="1FDD801D">
      <w:pPr>
        <w:spacing w:line="300" w:lineRule="auto"/>
        <w:ind w:firstLine="4840" w:firstLineChars="2200"/>
        <w:rPr>
          <w:rFonts w:ascii="宋体"/>
          <w:color w:val="auto"/>
          <w:sz w:val="22"/>
          <w:highlight w:val="none"/>
        </w:rPr>
      </w:pPr>
    </w:p>
    <w:p w14:paraId="7F84D3B7">
      <w:pPr>
        <w:spacing w:line="300" w:lineRule="auto"/>
        <w:ind w:firstLine="4840" w:firstLineChars="2200"/>
        <w:rPr>
          <w:rFonts w:ascii="宋体"/>
          <w:color w:val="auto"/>
          <w:sz w:val="22"/>
          <w:highlight w:val="none"/>
        </w:rPr>
      </w:pPr>
    </w:p>
    <w:p w14:paraId="3E936C3C">
      <w:pPr>
        <w:spacing w:line="300" w:lineRule="auto"/>
        <w:ind w:firstLine="4840" w:firstLineChars="2200"/>
        <w:rPr>
          <w:rFonts w:ascii="宋体"/>
          <w:color w:val="auto"/>
          <w:sz w:val="22"/>
          <w:highlight w:val="none"/>
        </w:rPr>
      </w:pPr>
    </w:p>
    <w:p w14:paraId="1BE11BF2">
      <w:pPr>
        <w:spacing w:line="300" w:lineRule="auto"/>
        <w:ind w:firstLine="4840" w:firstLineChars="2200"/>
        <w:rPr>
          <w:rFonts w:ascii="宋体"/>
          <w:color w:val="auto"/>
          <w:sz w:val="22"/>
          <w:highlight w:val="none"/>
        </w:rPr>
      </w:pPr>
    </w:p>
    <w:p w14:paraId="768E2DAF">
      <w:pPr>
        <w:spacing w:line="300" w:lineRule="auto"/>
        <w:ind w:firstLine="4840" w:firstLineChars="2200"/>
        <w:rPr>
          <w:rFonts w:ascii="宋体"/>
          <w:color w:val="auto"/>
          <w:sz w:val="22"/>
          <w:highlight w:val="none"/>
        </w:rPr>
      </w:pPr>
    </w:p>
    <w:p w14:paraId="07B799D2">
      <w:pPr>
        <w:spacing w:line="300" w:lineRule="auto"/>
        <w:ind w:firstLine="4840" w:firstLineChars="2200"/>
        <w:rPr>
          <w:rFonts w:ascii="宋体"/>
          <w:color w:val="auto"/>
          <w:sz w:val="22"/>
          <w:highlight w:val="none"/>
        </w:rPr>
      </w:pPr>
    </w:p>
    <w:p w14:paraId="272D89FD">
      <w:pPr>
        <w:spacing w:line="300" w:lineRule="auto"/>
        <w:ind w:firstLine="4840" w:firstLineChars="2200"/>
        <w:rPr>
          <w:rFonts w:ascii="宋体"/>
          <w:color w:val="auto"/>
          <w:sz w:val="22"/>
          <w:highlight w:val="none"/>
        </w:rPr>
      </w:pPr>
    </w:p>
    <w:p w14:paraId="34DB1AD6">
      <w:pPr>
        <w:spacing w:line="300" w:lineRule="auto"/>
        <w:ind w:firstLine="4840" w:firstLineChars="2200"/>
        <w:rPr>
          <w:rFonts w:ascii="宋体"/>
          <w:color w:val="auto"/>
          <w:sz w:val="22"/>
          <w:highlight w:val="none"/>
        </w:rPr>
      </w:pPr>
    </w:p>
    <w:p w14:paraId="450D77AA">
      <w:pPr>
        <w:spacing w:line="300" w:lineRule="auto"/>
        <w:ind w:firstLine="4840" w:firstLineChars="2200"/>
        <w:rPr>
          <w:rFonts w:ascii="宋体"/>
          <w:color w:val="auto"/>
          <w:sz w:val="22"/>
          <w:highlight w:val="none"/>
        </w:rPr>
      </w:pPr>
    </w:p>
    <w:p w14:paraId="51444600">
      <w:pPr>
        <w:spacing w:line="300" w:lineRule="auto"/>
        <w:ind w:firstLine="4840" w:firstLineChars="2200"/>
        <w:rPr>
          <w:rFonts w:ascii="宋体"/>
          <w:color w:val="auto"/>
          <w:sz w:val="22"/>
          <w:highlight w:val="none"/>
        </w:rPr>
      </w:pPr>
    </w:p>
    <w:p w14:paraId="3C49B3F6">
      <w:pPr>
        <w:spacing w:line="300" w:lineRule="auto"/>
        <w:ind w:firstLine="4840" w:firstLineChars="2200"/>
        <w:rPr>
          <w:rFonts w:ascii="宋体"/>
          <w:color w:val="auto"/>
          <w:sz w:val="22"/>
          <w:highlight w:val="none"/>
        </w:rPr>
      </w:pPr>
    </w:p>
    <w:p w14:paraId="33FAA8B7">
      <w:pPr>
        <w:spacing w:line="300" w:lineRule="auto"/>
        <w:ind w:firstLine="4840" w:firstLineChars="2200"/>
        <w:rPr>
          <w:rFonts w:ascii="宋体"/>
          <w:color w:val="auto"/>
          <w:sz w:val="22"/>
          <w:highlight w:val="none"/>
        </w:rPr>
      </w:pPr>
    </w:p>
    <w:p w14:paraId="51142B1F">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bCs w:val="0"/>
          <w:color w:val="auto"/>
          <w:sz w:val="22"/>
          <w:szCs w:val="21"/>
          <w:highlight w:val="none"/>
        </w:rPr>
        <w:t>强制采购节能产品情况</w:t>
      </w:r>
    </w:p>
    <w:p w14:paraId="5EC3FD5E">
      <w:pPr>
        <w:tabs>
          <w:tab w:val="left" w:pos="1800"/>
          <w:tab w:val="left" w:pos="5580"/>
        </w:tabs>
        <w:rPr>
          <w:rFonts w:ascii="宋体" w:hAnsi="宋体"/>
          <w:color w:val="auto"/>
          <w:sz w:val="22"/>
          <w:highlight w:val="none"/>
        </w:rPr>
      </w:pPr>
      <w:r>
        <w:rPr>
          <w:rFonts w:hint="eastAsia" w:ascii="宋体" w:hAnsi="宋体"/>
          <w:color w:val="auto"/>
          <w:sz w:val="22"/>
          <w:highlight w:val="none"/>
        </w:rPr>
        <w:t>采购编号：</w:t>
      </w:r>
    </w:p>
    <w:p w14:paraId="2C0BC724">
      <w:pPr>
        <w:tabs>
          <w:tab w:val="left" w:pos="1800"/>
          <w:tab w:val="left" w:pos="5580"/>
        </w:tabs>
        <w:rPr>
          <w:rFonts w:ascii="宋体" w:hAnsi="宋体"/>
          <w:color w:val="auto"/>
          <w:sz w:val="22"/>
          <w:highlight w:val="none"/>
        </w:rPr>
      </w:pPr>
      <w:r>
        <w:rPr>
          <w:rFonts w:hint="eastAsia" w:ascii="宋体" w:hAnsi="宋体"/>
          <w:color w:val="auto"/>
          <w:sz w:val="22"/>
          <w:highlight w:val="none"/>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88"/>
        <w:gridCol w:w="1863"/>
        <w:gridCol w:w="866"/>
        <w:gridCol w:w="1599"/>
        <w:gridCol w:w="1572"/>
      </w:tblGrid>
      <w:tr w14:paraId="099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86" w:type="pct"/>
            <w:vAlign w:val="center"/>
          </w:tcPr>
          <w:p w14:paraId="69931E42">
            <w:pPr>
              <w:pStyle w:val="12"/>
              <w:spacing w:before="156"/>
              <w:jc w:val="center"/>
              <w:rPr>
                <w:rFonts w:hAnsi="宋体"/>
                <w:b/>
                <w:color w:val="auto"/>
                <w:sz w:val="22"/>
                <w:szCs w:val="22"/>
                <w:highlight w:val="none"/>
              </w:rPr>
            </w:pPr>
            <w:r>
              <w:rPr>
                <w:rFonts w:hint="eastAsia" w:hAnsi="宋体"/>
                <w:b/>
                <w:color w:val="auto"/>
                <w:sz w:val="22"/>
                <w:szCs w:val="22"/>
                <w:highlight w:val="none"/>
              </w:rPr>
              <w:t>序号</w:t>
            </w:r>
          </w:p>
        </w:tc>
        <w:tc>
          <w:tcPr>
            <w:tcW w:w="1049" w:type="pct"/>
            <w:vAlign w:val="center"/>
          </w:tcPr>
          <w:p w14:paraId="351DC908">
            <w:pPr>
              <w:pStyle w:val="12"/>
              <w:spacing w:before="156"/>
              <w:jc w:val="center"/>
              <w:rPr>
                <w:rFonts w:hAnsi="宋体"/>
                <w:b/>
                <w:color w:val="auto"/>
                <w:sz w:val="22"/>
                <w:szCs w:val="22"/>
                <w:highlight w:val="none"/>
              </w:rPr>
            </w:pPr>
            <w:r>
              <w:rPr>
                <w:rFonts w:hint="eastAsia" w:hAnsi="宋体"/>
                <w:b/>
                <w:color w:val="auto"/>
                <w:sz w:val="22"/>
                <w:szCs w:val="22"/>
                <w:highlight w:val="none"/>
              </w:rPr>
              <w:t>产品名称</w:t>
            </w:r>
          </w:p>
        </w:tc>
        <w:tc>
          <w:tcPr>
            <w:tcW w:w="1093" w:type="pct"/>
            <w:vAlign w:val="center"/>
          </w:tcPr>
          <w:p w14:paraId="7B5C0E4D">
            <w:pPr>
              <w:pStyle w:val="12"/>
              <w:spacing w:before="156"/>
              <w:jc w:val="center"/>
              <w:rPr>
                <w:rFonts w:hAnsi="宋体"/>
                <w:b/>
                <w:color w:val="auto"/>
                <w:sz w:val="22"/>
                <w:szCs w:val="22"/>
                <w:highlight w:val="none"/>
              </w:rPr>
            </w:pPr>
            <w:r>
              <w:rPr>
                <w:rFonts w:hint="eastAsia" w:hAnsi="宋体"/>
                <w:b/>
                <w:color w:val="auto"/>
                <w:sz w:val="22"/>
                <w:szCs w:val="22"/>
                <w:highlight w:val="none"/>
              </w:rPr>
              <w:t>规格型号</w:t>
            </w:r>
          </w:p>
        </w:tc>
        <w:tc>
          <w:tcPr>
            <w:tcW w:w="508" w:type="pct"/>
            <w:vAlign w:val="center"/>
          </w:tcPr>
          <w:p w14:paraId="76A86F21">
            <w:pPr>
              <w:pStyle w:val="12"/>
              <w:spacing w:before="156"/>
              <w:jc w:val="center"/>
              <w:rPr>
                <w:rFonts w:hAnsi="宋体"/>
                <w:b/>
                <w:color w:val="auto"/>
                <w:sz w:val="22"/>
                <w:szCs w:val="22"/>
                <w:highlight w:val="none"/>
              </w:rPr>
            </w:pPr>
            <w:r>
              <w:rPr>
                <w:rFonts w:hint="eastAsia" w:hAnsi="宋体"/>
                <w:b/>
                <w:color w:val="auto"/>
                <w:sz w:val="22"/>
                <w:szCs w:val="22"/>
                <w:highlight w:val="none"/>
              </w:rPr>
              <w:t>品牌</w:t>
            </w:r>
          </w:p>
        </w:tc>
        <w:tc>
          <w:tcPr>
            <w:tcW w:w="938" w:type="pct"/>
            <w:vAlign w:val="center"/>
          </w:tcPr>
          <w:p w14:paraId="042057DB">
            <w:pPr>
              <w:pStyle w:val="12"/>
              <w:spacing w:before="156"/>
              <w:jc w:val="center"/>
              <w:rPr>
                <w:rFonts w:hAnsi="宋体"/>
                <w:b/>
                <w:color w:val="auto"/>
                <w:sz w:val="22"/>
                <w:szCs w:val="22"/>
                <w:highlight w:val="none"/>
              </w:rPr>
            </w:pPr>
            <w:r>
              <w:rPr>
                <w:rFonts w:hint="eastAsia" w:hAnsi="宋体"/>
                <w:b/>
                <w:color w:val="auto"/>
                <w:sz w:val="22"/>
                <w:szCs w:val="22"/>
                <w:highlight w:val="none"/>
              </w:rPr>
              <w:t>生产厂家名称</w:t>
            </w:r>
          </w:p>
        </w:tc>
        <w:tc>
          <w:tcPr>
            <w:tcW w:w="922" w:type="pct"/>
            <w:vAlign w:val="center"/>
          </w:tcPr>
          <w:p w14:paraId="395EE80B">
            <w:pPr>
              <w:widowControl/>
              <w:jc w:val="center"/>
              <w:rPr>
                <w:rFonts w:ascii="宋体" w:hAnsi="宋体" w:cs="宋体"/>
                <w:b/>
                <w:bCs/>
                <w:color w:val="auto"/>
                <w:sz w:val="22"/>
                <w:highlight w:val="none"/>
              </w:rPr>
            </w:pPr>
            <w:r>
              <w:rPr>
                <w:rFonts w:hint="eastAsia" w:ascii="宋体" w:hAnsi="宋体" w:cs="宋体"/>
                <w:b/>
                <w:bCs/>
                <w:color w:val="auto"/>
                <w:sz w:val="22"/>
                <w:highlight w:val="none"/>
              </w:rPr>
              <w:t>节能产品认证证书号</w:t>
            </w:r>
          </w:p>
        </w:tc>
      </w:tr>
      <w:tr w14:paraId="219B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0E118F50">
            <w:pPr>
              <w:widowControl/>
              <w:jc w:val="center"/>
              <w:rPr>
                <w:rFonts w:ascii="宋体" w:hAnsi="宋体" w:cs="宋体"/>
                <w:bCs/>
                <w:color w:val="auto"/>
                <w:sz w:val="22"/>
                <w:highlight w:val="none"/>
              </w:rPr>
            </w:pPr>
          </w:p>
        </w:tc>
        <w:tc>
          <w:tcPr>
            <w:tcW w:w="1049" w:type="pct"/>
            <w:vAlign w:val="center"/>
          </w:tcPr>
          <w:p w14:paraId="692DDDC9">
            <w:pPr>
              <w:widowControl/>
              <w:rPr>
                <w:rFonts w:ascii="宋体" w:hAnsi="宋体" w:cs="宋体"/>
                <w:bCs/>
                <w:color w:val="auto"/>
                <w:sz w:val="22"/>
                <w:highlight w:val="none"/>
              </w:rPr>
            </w:pPr>
          </w:p>
        </w:tc>
        <w:tc>
          <w:tcPr>
            <w:tcW w:w="1093" w:type="pct"/>
            <w:vAlign w:val="center"/>
          </w:tcPr>
          <w:p w14:paraId="4C48D1DE">
            <w:pPr>
              <w:widowControl/>
              <w:rPr>
                <w:rFonts w:ascii="宋体" w:hAnsi="宋体" w:cs="宋体"/>
                <w:bCs/>
                <w:color w:val="auto"/>
                <w:sz w:val="22"/>
                <w:highlight w:val="none"/>
              </w:rPr>
            </w:pPr>
          </w:p>
        </w:tc>
        <w:tc>
          <w:tcPr>
            <w:tcW w:w="508" w:type="pct"/>
          </w:tcPr>
          <w:p w14:paraId="4B46D514">
            <w:pPr>
              <w:widowControl/>
              <w:rPr>
                <w:rFonts w:ascii="宋体" w:hAnsi="宋体" w:cs="宋体"/>
                <w:bCs/>
                <w:color w:val="auto"/>
                <w:sz w:val="22"/>
                <w:highlight w:val="none"/>
              </w:rPr>
            </w:pPr>
          </w:p>
        </w:tc>
        <w:tc>
          <w:tcPr>
            <w:tcW w:w="938" w:type="pct"/>
          </w:tcPr>
          <w:p w14:paraId="648E5088">
            <w:pPr>
              <w:widowControl/>
              <w:rPr>
                <w:rFonts w:ascii="宋体" w:hAnsi="宋体" w:cs="宋体"/>
                <w:bCs/>
                <w:color w:val="auto"/>
                <w:sz w:val="22"/>
                <w:highlight w:val="none"/>
              </w:rPr>
            </w:pPr>
          </w:p>
        </w:tc>
        <w:tc>
          <w:tcPr>
            <w:tcW w:w="922" w:type="pct"/>
          </w:tcPr>
          <w:p w14:paraId="3C2DA19A">
            <w:pPr>
              <w:widowControl/>
              <w:rPr>
                <w:rFonts w:ascii="宋体" w:hAnsi="宋体" w:cs="宋体"/>
                <w:bCs/>
                <w:color w:val="auto"/>
                <w:sz w:val="22"/>
                <w:highlight w:val="none"/>
              </w:rPr>
            </w:pPr>
          </w:p>
        </w:tc>
      </w:tr>
      <w:tr w14:paraId="4244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7A1FD7F7">
            <w:pPr>
              <w:widowControl/>
              <w:jc w:val="center"/>
              <w:rPr>
                <w:rFonts w:ascii="宋体" w:hAnsi="宋体" w:cs="宋体"/>
                <w:bCs/>
                <w:color w:val="auto"/>
                <w:sz w:val="22"/>
                <w:highlight w:val="none"/>
              </w:rPr>
            </w:pPr>
          </w:p>
        </w:tc>
        <w:tc>
          <w:tcPr>
            <w:tcW w:w="1049" w:type="pct"/>
            <w:vAlign w:val="center"/>
          </w:tcPr>
          <w:p w14:paraId="3432F254">
            <w:pPr>
              <w:widowControl/>
              <w:rPr>
                <w:rFonts w:ascii="宋体" w:hAnsi="宋体" w:cs="宋体"/>
                <w:bCs/>
                <w:color w:val="auto"/>
                <w:sz w:val="22"/>
                <w:highlight w:val="none"/>
              </w:rPr>
            </w:pPr>
          </w:p>
        </w:tc>
        <w:tc>
          <w:tcPr>
            <w:tcW w:w="1093" w:type="pct"/>
            <w:vAlign w:val="center"/>
          </w:tcPr>
          <w:p w14:paraId="6ADB45F1">
            <w:pPr>
              <w:widowControl/>
              <w:rPr>
                <w:rFonts w:ascii="宋体" w:hAnsi="宋体" w:cs="宋体"/>
                <w:bCs/>
                <w:color w:val="auto"/>
                <w:sz w:val="22"/>
                <w:highlight w:val="none"/>
              </w:rPr>
            </w:pPr>
          </w:p>
        </w:tc>
        <w:tc>
          <w:tcPr>
            <w:tcW w:w="508" w:type="pct"/>
          </w:tcPr>
          <w:p w14:paraId="158E2C04">
            <w:pPr>
              <w:widowControl/>
              <w:rPr>
                <w:rFonts w:ascii="宋体" w:hAnsi="宋体" w:cs="宋体"/>
                <w:bCs/>
                <w:color w:val="auto"/>
                <w:sz w:val="22"/>
                <w:highlight w:val="none"/>
              </w:rPr>
            </w:pPr>
          </w:p>
        </w:tc>
        <w:tc>
          <w:tcPr>
            <w:tcW w:w="938" w:type="pct"/>
          </w:tcPr>
          <w:p w14:paraId="2148E7D9">
            <w:pPr>
              <w:widowControl/>
              <w:rPr>
                <w:rFonts w:ascii="宋体" w:hAnsi="宋体" w:cs="宋体"/>
                <w:bCs/>
                <w:color w:val="auto"/>
                <w:sz w:val="22"/>
                <w:highlight w:val="none"/>
              </w:rPr>
            </w:pPr>
          </w:p>
        </w:tc>
        <w:tc>
          <w:tcPr>
            <w:tcW w:w="922" w:type="pct"/>
          </w:tcPr>
          <w:p w14:paraId="6F419FCD">
            <w:pPr>
              <w:widowControl/>
              <w:rPr>
                <w:rFonts w:ascii="宋体" w:hAnsi="宋体" w:cs="宋体"/>
                <w:bCs/>
                <w:color w:val="auto"/>
                <w:sz w:val="22"/>
                <w:highlight w:val="none"/>
              </w:rPr>
            </w:pPr>
          </w:p>
        </w:tc>
      </w:tr>
      <w:tr w14:paraId="0C25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6EC2D2BC">
            <w:pPr>
              <w:widowControl/>
              <w:jc w:val="center"/>
              <w:rPr>
                <w:rFonts w:ascii="宋体" w:hAnsi="宋体" w:cs="宋体"/>
                <w:bCs/>
                <w:color w:val="auto"/>
                <w:sz w:val="22"/>
                <w:highlight w:val="none"/>
              </w:rPr>
            </w:pPr>
          </w:p>
        </w:tc>
        <w:tc>
          <w:tcPr>
            <w:tcW w:w="1049" w:type="pct"/>
            <w:vAlign w:val="center"/>
          </w:tcPr>
          <w:p w14:paraId="5B94193B">
            <w:pPr>
              <w:widowControl/>
              <w:rPr>
                <w:rFonts w:ascii="宋体" w:hAnsi="宋体" w:cs="宋体"/>
                <w:bCs/>
                <w:color w:val="auto"/>
                <w:sz w:val="22"/>
                <w:highlight w:val="none"/>
              </w:rPr>
            </w:pPr>
          </w:p>
        </w:tc>
        <w:tc>
          <w:tcPr>
            <w:tcW w:w="1093" w:type="pct"/>
            <w:vAlign w:val="center"/>
          </w:tcPr>
          <w:p w14:paraId="4CB71FA6">
            <w:pPr>
              <w:widowControl/>
              <w:rPr>
                <w:rFonts w:ascii="宋体" w:hAnsi="宋体" w:cs="宋体"/>
                <w:bCs/>
                <w:color w:val="auto"/>
                <w:sz w:val="22"/>
                <w:highlight w:val="none"/>
              </w:rPr>
            </w:pPr>
          </w:p>
        </w:tc>
        <w:tc>
          <w:tcPr>
            <w:tcW w:w="508" w:type="pct"/>
          </w:tcPr>
          <w:p w14:paraId="0D112F42">
            <w:pPr>
              <w:widowControl/>
              <w:rPr>
                <w:rFonts w:ascii="宋体" w:hAnsi="宋体" w:cs="宋体"/>
                <w:bCs/>
                <w:color w:val="auto"/>
                <w:sz w:val="22"/>
                <w:highlight w:val="none"/>
              </w:rPr>
            </w:pPr>
          </w:p>
        </w:tc>
        <w:tc>
          <w:tcPr>
            <w:tcW w:w="938" w:type="pct"/>
          </w:tcPr>
          <w:p w14:paraId="71B98AF6">
            <w:pPr>
              <w:widowControl/>
              <w:rPr>
                <w:rFonts w:ascii="宋体" w:hAnsi="宋体" w:cs="宋体"/>
                <w:bCs/>
                <w:color w:val="auto"/>
                <w:sz w:val="22"/>
                <w:highlight w:val="none"/>
              </w:rPr>
            </w:pPr>
          </w:p>
        </w:tc>
        <w:tc>
          <w:tcPr>
            <w:tcW w:w="922" w:type="pct"/>
          </w:tcPr>
          <w:p w14:paraId="5F231BFA">
            <w:pPr>
              <w:widowControl/>
              <w:rPr>
                <w:rFonts w:ascii="宋体" w:hAnsi="宋体" w:cs="宋体"/>
                <w:bCs/>
                <w:color w:val="auto"/>
                <w:sz w:val="22"/>
                <w:highlight w:val="none"/>
              </w:rPr>
            </w:pPr>
          </w:p>
        </w:tc>
      </w:tr>
    </w:tbl>
    <w:p w14:paraId="6E9A5134">
      <w:pPr>
        <w:pStyle w:val="12"/>
        <w:tabs>
          <w:tab w:val="left" w:pos="5580"/>
        </w:tabs>
        <w:spacing w:before="120" w:line="22" w:lineRule="atLeast"/>
        <w:rPr>
          <w:rFonts w:hAnsi="宋体"/>
          <w:color w:val="auto"/>
          <w:sz w:val="22"/>
          <w:szCs w:val="22"/>
          <w:highlight w:val="none"/>
        </w:rPr>
      </w:pPr>
    </w:p>
    <w:p w14:paraId="4C4C9C1D">
      <w:pPr>
        <w:snapToGrid w:val="0"/>
        <w:spacing w:line="500" w:lineRule="exact"/>
        <w:ind w:firstLine="3740" w:firstLineChars="1700"/>
        <w:rPr>
          <w:rFonts w:ascii="宋体" w:hAnsi="宋体"/>
          <w:color w:val="auto"/>
          <w:kern w:val="2"/>
          <w:sz w:val="22"/>
          <w:highlight w:val="none"/>
        </w:rPr>
      </w:pPr>
    </w:p>
    <w:p w14:paraId="6381EC68">
      <w:pPr>
        <w:snapToGrid w:val="0"/>
        <w:spacing w:line="500" w:lineRule="exact"/>
        <w:ind w:firstLine="3740" w:firstLineChars="1700"/>
        <w:rPr>
          <w:rFonts w:ascii="宋体" w:hAnsi="宋体"/>
          <w:color w:val="auto"/>
          <w:kern w:val="2"/>
          <w:sz w:val="22"/>
          <w:highlight w:val="none"/>
        </w:rPr>
      </w:pPr>
      <w:r>
        <w:rPr>
          <w:rFonts w:hint="eastAsia" w:ascii="宋体" w:hAnsi="宋体"/>
          <w:color w:val="auto"/>
          <w:kern w:val="2"/>
          <w:sz w:val="22"/>
          <w:highlight w:val="none"/>
        </w:rPr>
        <w:t>响应人公章（电子签章）：__________________</w:t>
      </w:r>
    </w:p>
    <w:p w14:paraId="51D68DCD">
      <w:pPr>
        <w:pStyle w:val="6"/>
        <w:rPr>
          <w:color w:val="auto"/>
          <w:highlight w:val="none"/>
        </w:rPr>
      </w:pPr>
    </w:p>
    <w:p w14:paraId="28326967">
      <w:pPr>
        <w:rPr>
          <w:rFonts w:ascii="宋体" w:hAnsi="宋体"/>
          <w:b/>
          <w:color w:val="auto"/>
          <w:sz w:val="22"/>
          <w:highlight w:val="none"/>
        </w:rPr>
      </w:pPr>
    </w:p>
    <w:p w14:paraId="6EABDFD7">
      <w:pPr>
        <w:rPr>
          <w:rFonts w:ascii="宋体" w:hAnsi="宋体"/>
          <w:b/>
          <w:color w:val="auto"/>
          <w:sz w:val="22"/>
          <w:highlight w:val="none"/>
        </w:rPr>
      </w:pPr>
      <w:r>
        <w:rPr>
          <w:rFonts w:hint="eastAsia" w:ascii="宋体" w:hAnsi="宋体"/>
          <w:b/>
          <w:color w:val="auto"/>
          <w:sz w:val="22"/>
          <w:highlight w:val="none"/>
        </w:rPr>
        <w:t>说明：附所投强制采购节能产品认证证书复印件。</w:t>
      </w:r>
    </w:p>
    <w:p w14:paraId="227453FC">
      <w:pPr>
        <w:spacing w:line="300" w:lineRule="auto"/>
        <w:ind w:firstLine="4840" w:firstLineChars="2200"/>
        <w:rPr>
          <w:rFonts w:ascii="宋体"/>
          <w:color w:val="auto"/>
          <w:sz w:val="22"/>
          <w:highlight w:val="none"/>
        </w:rPr>
      </w:pPr>
    </w:p>
    <w:bookmarkEnd w:id="68"/>
    <w:p w14:paraId="652F441F">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C83">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77D75111">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21B6">
    <w:pPr>
      <w:pStyle w:val="15"/>
      <w:framePr w:wrap="around" w:vAnchor="text" w:hAnchor="margin" w:xAlign="center" w:yAlign="top"/>
    </w:pPr>
  </w:p>
  <w:p w14:paraId="64112279">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2EA1">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A338">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FDB0CB1"/>
    <w:multiLevelType w:val="multilevel"/>
    <w:tmpl w:val="9FDB0CB1"/>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CB57B252"/>
    <w:multiLevelType w:val="multilevel"/>
    <w:tmpl w:val="CB57B252"/>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4">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D92E898F"/>
    <w:multiLevelType w:val="multilevel"/>
    <w:tmpl w:val="D92E898F"/>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6">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7">
    <w:nsid w:val="E40590B8"/>
    <w:multiLevelType w:val="singleLevel"/>
    <w:tmpl w:val="E40590B8"/>
    <w:lvl w:ilvl="0" w:tentative="0">
      <w:start w:val="1"/>
      <w:numFmt w:val="decimal"/>
      <w:suff w:val="nothing"/>
      <w:lvlText w:val="（%1）"/>
      <w:lvlJc w:val="left"/>
      <w:pPr>
        <w:ind w:left="-739"/>
      </w:pPr>
    </w:lvl>
  </w:abstractNum>
  <w:abstractNum w:abstractNumId="8">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9">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10">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3"/>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1">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2">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3">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4">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5">
    <w:nsid w:val="084534A2"/>
    <w:multiLevelType w:val="singleLevel"/>
    <w:tmpl w:val="084534A2"/>
    <w:lvl w:ilvl="0" w:tentative="0">
      <w:start w:val="1"/>
      <w:numFmt w:val="chineseCounting"/>
      <w:suff w:val="nothing"/>
      <w:lvlText w:val="%1、"/>
      <w:lvlJc w:val="left"/>
      <w:rPr>
        <w:rFonts w:hint="eastAsia"/>
      </w:rPr>
    </w:lvl>
  </w:abstractNum>
  <w:abstractNum w:abstractNumId="16">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5746356"/>
    <w:multiLevelType w:val="multilevel"/>
    <w:tmpl w:val="35746356"/>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1">
    <w:nsid w:val="407F6F23"/>
    <w:multiLevelType w:val="multilevel"/>
    <w:tmpl w:val="407F6F23"/>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2">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10"/>
  </w:num>
  <w:num w:numId="2">
    <w:abstractNumId w:val="4"/>
  </w:num>
  <w:num w:numId="3">
    <w:abstractNumId w:val="11"/>
  </w:num>
  <w:num w:numId="4">
    <w:abstractNumId w:val="6"/>
  </w:num>
  <w:num w:numId="5">
    <w:abstractNumId w:val="24"/>
  </w:num>
  <w:num w:numId="6">
    <w:abstractNumId w:val="14"/>
  </w:num>
  <w:num w:numId="7">
    <w:abstractNumId w:val="8"/>
  </w:num>
  <w:num w:numId="8">
    <w:abstractNumId w:val="13"/>
  </w:num>
  <w:num w:numId="9">
    <w:abstractNumId w:val="2"/>
  </w:num>
  <w:num w:numId="10">
    <w:abstractNumId w:val="17"/>
  </w:num>
  <w:num w:numId="11">
    <w:abstractNumId w:val="16"/>
  </w:num>
  <w:num w:numId="12">
    <w:abstractNumId w:val="22"/>
  </w:num>
  <w:num w:numId="13">
    <w:abstractNumId w:val="25"/>
  </w:num>
  <w:num w:numId="14">
    <w:abstractNumId w:val="0"/>
  </w:num>
  <w:num w:numId="15">
    <w:abstractNumId w:val="12"/>
  </w:num>
  <w:num w:numId="16">
    <w:abstractNumId w:val="7"/>
  </w:num>
  <w:num w:numId="17">
    <w:abstractNumId w:val="9"/>
  </w:num>
  <w:num w:numId="18">
    <w:abstractNumId w:val="5"/>
  </w:num>
  <w:num w:numId="19">
    <w:abstractNumId w:val="21"/>
  </w:num>
  <w:num w:numId="20">
    <w:abstractNumId w:val="3"/>
  </w:num>
  <w:num w:numId="21">
    <w:abstractNumId w:val="1"/>
  </w:num>
  <w:num w:numId="22">
    <w:abstractNumId w:val="20"/>
  </w:num>
  <w:num w:numId="23">
    <w:abstractNumId w:val="15"/>
  </w:num>
  <w:num w:numId="24">
    <w:abstractNumId w:val="18"/>
  </w:num>
  <w:num w:numId="25">
    <w:abstractNumId w:val="19"/>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C71E66"/>
    <w:rsid w:val="01E45689"/>
    <w:rsid w:val="022C2B30"/>
    <w:rsid w:val="023C62EC"/>
    <w:rsid w:val="02710756"/>
    <w:rsid w:val="0296055D"/>
    <w:rsid w:val="02977228"/>
    <w:rsid w:val="02BA1A1C"/>
    <w:rsid w:val="02D8531F"/>
    <w:rsid w:val="0334789D"/>
    <w:rsid w:val="03483E6F"/>
    <w:rsid w:val="035B1DD5"/>
    <w:rsid w:val="03DD20DE"/>
    <w:rsid w:val="04275495"/>
    <w:rsid w:val="044261C4"/>
    <w:rsid w:val="04975326"/>
    <w:rsid w:val="04A15C46"/>
    <w:rsid w:val="04B94EBC"/>
    <w:rsid w:val="04BD6785"/>
    <w:rsid w:val="051F632A"/>
    <w:rsid w:val="052073F4"/>
    <w:rsid w:val="05A23775"/>
    <w:rsid w:val="05EA7042"/>
    <w:rsid w:val="063F052D"/>
    <w:rsid w:val="073D28D0"/>
    <w:rsid w:val="07BA72D5"/>
    <w:rsid w:val="08326375"/>
    <w:rsid w:val="08481F38"/>
    <w:rsid w:val="0898078B"/>
    <w:rsid w:val="08A86B7F"/>
    <w:rsid w:val="09165A67"/>
    <w:rsid w:val="093B77AF"/>
    <w:rsid w:val="095610A3"/>
    <w:rsid w:val="095F239A"/>
    <w:rsid w:val="09A96DF4"/>
    <w:rsid w:val="0A0206F5"/>
    <w:rsid w:val="0A115F1D"/>
    <w:rsid w:val="0A517145"/>
    <w:rsid w:val="0A8F3694"/>
    <w:rsid w:val="0A972A58"/>
    <w:rsid w:val="0ADC2EA8"/>
    <w:rsid w:val="0AF14A57"/>
    <w:rsid w:val="0B1523D1"/>
    <w:rsid w:val="0B4E5D0E"/>
    <w:rsid w:val="0B64718D"/>
    <w:rsid w:val="0C0F2644"/>
    <w:rsid w:val="0C8D6FE1"/>
    <w:rsid w:val="0CFB58CF"/>
    <w:rsid w:val="0D33523D"/>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550E67"/>
    <w:rsid w:val="10AE0ABB"/>
    <w:rsid w:val="10AF2C58"/>
    <w:rsid w:val="10B97E14"/>
    <w:rsid w:val="10BA4A4B"/>
    <w:rsid w:val="110A2F78"/>
    <w:rsid w:val="115A7068"/>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FA6FE8"/>
    <w:rsid w:val="15744E79"/>
    <w:rsid w:val="15783FBA"/>
    <w:rsid w:val="15A77A54"/>
    <w:rsid w:val="15DE4629"/>
    <w:rsid w:val="15EC5637"/>
    <w:rsid w:val="15FF72EB"/>
    <w:rsid w:val="16095600"/>
    <w:rsid w:val="16480B24"/>
    <w:rsid w:val="16500A3A"/>
    <w:rsid w:val="166B000B"/>
    <w:rsid w:val="16F27103"/>
    <w:rsid w:val="173B5246"/>
    <w:rsid w:val="1761165C"/>
    <w:rsid w:val="176206EA"/>
    <w:rsid w:val="176A650D"/>
    <w:rsid w:val="17A52BCE"/>
    <w:rsid w:val="17F551AC"/>
    <w:rsid w:val="17FF631B"/>
    <w:rsid w:val="18060253"/>
    <w:rsid w:val="180A10FA"/>
    <w:rsid w:val="1811090C"/>
    <w:rsid w:val="185145F5"/>
    <w:rsid w:val="185D5DCC"/>
    <w:rsid w:val="190663D0"/>
    <w:rsid w:val="196B7D6D"/>
    <w:rsid w:val="196C0EFD"/>
    <w:rsid w:val="197D2DE7"/>
    <w:rsid w:val="19A07E7C"/>
    <w:rsid w:val="1AD070CA"/>
    <w:rsid w:val="1B0C692E"/>
    <w:rsid w:val="1B4668DD"/>
    <w:rsid w:val="1B4B494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F442190"/>
    <w:rsid w:val="1F595EBC"/>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A75E85"/>
    <w:rsid w:val="22F369D5"/>
    <w:rsid w:val="232314E7"/>
    <w:rsid w:val="23490CEA"/>
    <w:rsid w:val="234C0C7F"/>
    <w:rsid w:val="236B13B6"/>
    <w:rsid w:val="239D373F"/>
    <w:rsid w:val="23A64DF8"/>
    <w:rsid w:val="23A93537"/>
    <w:rsid w:val="23CA1359"/>
    <w:rsid w:val="23E017FC"/>
    <w:rsid w:val="24210E42"/>
    <w:rsid w:val="24294678"/>
    <w:rsid w:val="24E20345"/>
    <w:rsid w:val="24FD7FDE"/>
    <w:rsid w:val="2500392D"/>
    <w:rsid w:val="25071862"/>
    <w:rsid w:val="25100542"/>
    <w:rsid w:val="2590283A"/>
    <w:rsid w:val="260357AC"/>
    <w:rsid w:val="26C40ED6"/>
    <w:rsid w:val="26C67B20"/>
    <w:rsid w:val="27207725"/>
    <w:rsid w:val="2729351D"/>
    <w:rsid w:val="275E1A9D"/>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F35346"/>
    <w:rsid w:val="2C173FF3"/>
    <w:rsid w:val="2C3C2B42"/>
    <w:rsid w:val="2C5028B1"/>
    <w:rsid w:val="2CF25F4F"/>
    <w:rsid w:val="2D06766A"/>
    <w:rsid w:val="2D156CD1"/>
    <w:rsid w:val="2D744BB6"/>
    <w:rsid w:val="2DE7182C"/>
    <w:rsid w:val="2E9F4325"/>
    <w:rsid w:val="2ED2112E"/>
    <w:rsid w:val="2F3C7A16"/>
    <w:rsid w:val="2F6A44C2"/>
    <w:rsid w:val="2F78485F"/>
    <w:rsid w:val="2F9A1C68"/>
    <w:rsid w:val="306565F9"/>
    <w:rsid w:val="31073BE0"/>
    <w:rsid w:val="31AF6706"/>
    <w:rsid w:val="31F960F0"/>
    <w:rsid w:val="32116E77"/>
    <w:rsid w:val="324423BF"/>
    <w:rsid w:val="324803BF"/>
    <w:rsid w:val="32620B4A"/>
    <w:rsid w:val="329954A0"/>
    <w:rsid w:val="33053955"/>
    <w:rsid w:val="33776F7A"/>
    <w:rsid w:val="337C2823"/>
    <w:rsid w:val="338B4C95"/>
    <w:rsid w:val="340F05EB"/>
    <w:rsid w:val="349679F1"/>
    <w:rsid w:val="34FA46FD"/>
    <w:rsid w:val="357D794B"/>
    <w:rsid w:val="35BF4DCE"/>
    <w:rsid w:val="365E37FF"/>
    <w:rsid w:val="36716136"/>
    <w:rsid w:val="36C566EF"/>
    <w:rsid w:val="371658C9"/>
    <w:rsid w:val="371B4D4E"/>
    <w:rsid w:val="37205BDA"/>
    <w:rsid w:val="376B0DD8"/>
    <w:rsid w:val="381A5625"/>
    <w:rsid w:val="3849704B"/>
    <w:rsid w:val="38514E90"/>
    <w:rsid w:val="38A075FB"/>
    <w:rsid w:val="38E6287F"/>
    <w:rsid w:val="393D4D30"/>
    <w:rsid w:val="39437042"/>
    <w:rsid w:val="39524F6F"/>
    <w:rsid w:val="3954558D"/>
    <w:rsid w:val="39B42DDE"/>
    <w:rsid w:val="39CD0EC3"/>
    <w:rsid w:val="39EF620D"/>
    <w:rsid w:val="3A26548A"/>
    <w:rsid w:val="3A612BDB"/>
    <w:rsid w:val="3A6D2E8A"/>
    <w:rsid w:val="3B35603C"/>
    <w:rsid w:val="3B510257"/>
    <w:rsid w:val="3B6C17ED"/>
    <w:rsid w:val="3B814871"/>
    <w:rsid w:val="3BC6790E"/>
    <w:rsid w:val="3C020661"/>
    <w:rsid w:val="3C291261"/>
    <w:rsid w:val="3C4153A5"/>
    <w:rsid w:val="3C5D4D4E"/>
    <w:rsid w:val="3C5D7CBE"/>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7578E5"/>
    <w:rsid w:val="3F8A07FD"/>
    <w:rsid w:val="3FDF6807"/>
    <w:rsid w:val="40386BBE"/>
    <w:rsid w:val="40445CE2"/>
    <w:rsid w:val="406709C6"/>
    <w:rsid w:val="417F72A0"/>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EB79E9"/>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17D34"/>
    <w:rsid w:val="4CDF5D99"/>
    <w:rsid w:val="4CE21DF9"/>
    <w:rsid w:val="4CF43A6D"/>
    <w:rsid w:val="4CFA126F"/>
    <w:rsid w:val="4D4B180F"/>
    <w:rsid w:val="4D6A56D9"/>
    <w:rsid w:val="4D6C78CC"/>
    <w:rsid w:val="4D8943FF"/>
    <w:rsid w:val="4DC52D99"/>
    <w:rsid w:val="4E555EE6"/>
    <w:rsid w:val="4E9E1DAF"/>
    <w:rsid w:val="4ECC6563"/>
    <w:rsid w:val="4EEC7AB1"/>
    <w:rsid w:val="4EF56C95"/>
    <w:rsid w:val="4F5D4819"/>
    <w:rsid w:val="4F7F146C"/>
    <w:rsid w:val="4FC11AB9"/>
    <w:rsid w:val="4FDF015D"/>
    <w:rsid w:val="501341EF"/>
    <w:rsid w:val="50BA2C88"/>
    <w:rsid w:val="50D72F5D"/>
    <w:rsid w:val="51024103"/>
    <w:rsid w:val="5123379A"/>
    <w:rsid w:val="519D3800"/>
    <w:rsid w:val="51F24D8E"/>
    <w:rsid w:val="51F6595B"/>
    <w:rsid w:val="52094756"/>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27866"/>
    <w:rsid w:val="556C5435"/>
    <w:rsid w:val="5595188A"/>
    <w:rsid w:val="562436B9"/>
    <w:rsid w:val="567E43D2"/>
    <w:rsid w:val="56861332"/>
    <w:rsid w:val="56E40032"/>
    <w:rsid w:val="56FE02AF"/>
    <w:rsid w:val="575912F3"/>
    <w:rsid w:val="57F860EE"/>
    <w:rsid w:val="58097FA0"/>
    <w:rsid w:val="581125D0"/>
    <w:rsid w:val="584539A4"/>
    <w:rsid w:val="585F7B44"/>
    <w:rsid w:val="586A50EB"/>
    <w:rsid w:val="58961E2B"/>
    <w:rsid w:val="58BA3515"/>
    <w:rsid w:val="58CB3629"/>
    <w:rsid w:val="593F51ED"/>
    <w:rsid w:val="59A75247"/>
    <w:rsid w:val="59AE210C"/>
    <w:rsid w:val="59CC1752"/>
    <w:rsid w:val="5A1B6384"/>
    <w:rsid w:val="5A3A2B60"/>
    <w:rsid w:val="5AD259A1"/>
    <w:rsid w:val="5AD45C28"/>
    <w:rsid w:val="5ADC2607"/>
    <w:rsid w:val="5ADC3C17"/>
    <w:rsid w:val="5AEA3C95"/>
    <w:rsid w:val="5B0427D1"/>
    <w:rsid w:val="5B313557"/>
    <w:rsid w:val="5B3C6463"/>
    <w:rsid w:val="5B6E42E3"/>
    <w:rsid w:val="5BF77FF4"/>
    <w:rsid w:val="5C8348C3"/>
    <w:rsid w:val="5CBD7CF1"/>
    <w:rsid w:val="5CC54DE3"/>
    <w:rsid w:val="5CD64696"/>
    <w:rsid w:val="5CE1007A"/>
    <w:rsid w:val="5DB0100C"/>
    <w:rsid w:val="5E082F75"/>
    <w:rsid w:val="5E083B78"/>
    <w:rsid w:val="5E1D4CBE"/>
    <w:rsid w:val="5E315738"/>
    <w:rsid w:val="5E5E4943"/>
    <w:rsid w:val="5E68598B"/>
    <w:rsid w:val="5E7E040C"/>
    <w:rsid w:val="5E7E09ED"/>
    <w:rsid w:val="5E8D4527"/>
    <w:rsid w:val="5E954808"/>
    <w:rsid w:val="5ED56CFF"/>
    <w:rsid w:val="5EF14116"/>
    <w:rsid w:val="5F136B71"/>
    <w:rsid w:val="5F280B90"/>
    <w:rsid w:val="5F334BD5"/>
    <w:rsid w:val="5F6869FC"/>
    <w:rsid w:val="6027211D"/>
    <w:rsid w:val="60277D5D"/>
    <w:rsid w:val="60476A5D"/>
    <w:rsid w:val="605407B8"/>
    <w:rsid w:val="605E0C2A"/>
    <w:rsid w:val="60C572A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784CD0"/>
    <w:rsid w:val="640D3093"/>
    <w:rsid w:val="6412673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7B2F59"/>
    <w:rsid w:val="678C73B0"/>
    <w:rsid w:val="67A850AE"/>
    <w:rsid w:val="67C56AB2"/>
    <w:rsid w:val="67D9119E"/>
    <w:rsid w:val="67F655CC"/>
    <w:rsid w:val="685F3338"/>
    <w:rsid w:val="68B05FF0"/>
    <w:rsid w:val="69180510"/>
    <w:rsid w:val="692367F0"/>
    <w:rsid w:val="692678CE"/>
    <w:rsid w:val="69580F38"/>
    <w:rsid w:val="695B20BB"/>
    <w:rsid w:val="695B47FE"/>
    <w:rsid w:val="69941194"/>
    <w:rsid w:val="69957136"/>
    <w:rsid w:val="699D210A"/>
    <w:rsid w:val="6A0E1F92"/>
    <w:rsid w:val="6A0E6CF5"/>
    <w:rsid w:val="6A70797F"/>
    <w:rsid w:val="6A8C3D5C"/>
    <w:rsid w:val="6A906D98"/>
    <w:rsid w:val="6AA34C50"/>
    <w:rsid w:val="6AE03964"/>
    <w:rsid w:val="6B3E1D84"/>
    <w:rsid w:val="6B4C0752"/>
    <w:rsid w:val="6B5E5F82"/>
    <w:rsid w:val="6BC41746"/>
    <w:rsid w:val="6CAA73D7"/>
    <w:rsid w:val="6CFF5A25"/>
    <w:rsid w:val="6D9D49F8"/>
    <w:rsid w:val="6DC42A14"/>
    <w:rsid w:val="6DCE3893"/>
    <w:rsid w:val="6E157307"/>
    <w:rsid w:val="6E565602"/>
    <w:rsid w:val="6E9F1BFD"/>
    <w:rsid w:val="6EA814CE"/>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347A3D"/>
    <w:rsid w:val="723925C7"/>
    <w:rsid w:val="72395459"/>
    <w:rsid w:val="7256293A"/>
    <w:rsid w:val="728E30E2"/>
    <w:rsid w:val="72E62FFE"/>
    <w:rsid w:val="735B0E4A"/>
    <w:rsid w:val="738A200A"/>
    <w:rsid w:val="73CC57F7"/>
    <w:rsid w:val="741F1C9D"/>
    <w:rsid w:val="746434A9"/>
    <w:rsid w:val="747074AE"/>
    <w:rsid w:val="75004AEF"/>
    <w:rsid w:val="75012B4F"/>
    <w:rsid w:val="753348CC"/>
    <w:rsid w:val="75970096"/>
    <w:rsid w:val="75AA589C"/>
    <w:rsid w:val="75BF0F55"/>
    <w:rsid w:val="75C326C2"/>
    <w:rsid w:val="75C60818"/>
    <w:rsid w:val="75CA6844"/>
    <w:rsid w:val="761958C7"/>
    <w:rsid w:val="767B47BA"/>
    <w:rsid w:val="76B96DD9"/>
    <w:rsid w:val="76C05D43"/>
    <w:rsid w:val="76F12FBB"/>
    <w:rsid w:val="771B67F2"/>
    <w:rsid w:val="7721285F"/>
    <w:rsid w:val="77424DF3"/>
    <w:rsid w:val="783A118D"/>
    <w:rsid w:val="783D5354"/>
    <w:rsid w:val="78470884"/>
    <w:rsid w:val="788039DC"/>
    <w:rsid w:val="789470BD"/>
    <w:rsid w:val="78C20004"/>
    <w:rsid w:val="78CE0BEB"/>
    <w:rsid w:val="79006402"/>
    <w:rsid w:val="793925ED"/>
    <w:rsid w:val="794978A6"/>
    <w:rsid w:val="79502D1E"/>
    <w:rsid w:val="79730A7E"/>
    <w:rsid w:val="7A3B3F5F"/>
    <w:rsid w:val="7A743F6F"/>
    <w:rsid w:val="7B046B46"/>
    <w:rsid w:val="7B1E74DC"/>
    <w:rsid w:val="7B52378D"/>
    <w:rsid w:val="7B64461B"/>
    <w:rsid w:val="7B9F7628"/>
    <w:rsid w:val="7BCE6D01"/>
    <w:rsid w:val="7BD3434A"/>
    <w:rsid w:val="7BE04A0C"/>
    <w:rsid w:val="7BEF783E"/>
    <w:rsid w:val="7BFA296E"/>
    <w:rsid w:val="7C5142BF"/>
    <w:rsid w:val="7C896BD7"/>
    <w:rsid w:val="7C8974D7"/>
    <w:rsid w:val="7CCB45C8"/>
    <w:rsid w:val="7CCC1CEE"/>
    <w:rsid w:val="7CEA7B96"/>
    <w:rsid w:val="7D033891"/>
    <w:rsid w:val="7D14489C"/>
    <w:rsid w:val="7D767E94"/>
    <w:rsid w:val="7E2A155C"/>
    <w:rsid w:val="7E601E4C"/>
    <w:rsid w:val="7E6D029D"/>
    <w:rsid w:val="7F780FFA"/>
    <w:rsid w:val="7F8603D7"/>
    <w:rsid w:val="7F9776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2">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3">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2"/>
    <w:qFormat/>
    <w:uiPriority w:val="9"/>
    <w:rPr>
      <w:rFonts w:ascii="Calibri" w:hAnsi="Calibri"/>
      <w:b/>
      <w:bCs/>
      <w:kern w:val="44"/>
      <w:sz w:val="44"/>
      <w:szCs w:val="44"/>
    </w:rPr>
  </w:style>
  <w:style w:type="character" w:customStyle="1" w:styleId="31">
    <w:name w:val="标题 2 Char"/>
    <w:basedOn w:val="24"/>
    <w:link w:val="3"/>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4"/>
    <w:semiHidden/>
    <w:qFormat/>
    <w:uiPriority w:val="9"/>
    <w:rPr>
      <w:rFonts w:ascii="Calibri" w:hAnsi="Calibri"/>
      <w:b/>
      <w:bCs/>
      <w:kern w:val="0"/>
      <w:sz w:val="32"/>
      <w:szCs w:val="32"/>
    </w:rPr>
  </w:style>
  <w:style w:type="character" w:customStyle="1" w:styleId="33">
    <w:name w:val="标题 4 Char"/>
    <w:basedOn w:val="24"/>
    <w:link w:val="5"/>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2"/>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5"/>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3"/>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4"/>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47</Pages>
  <Words>9925</Words>
  <Characters>10708</Characters>
  <Lines>223</Lines>
  <Paragraphs>62</Paragraphs>
  <TotalTime>0</TotalTime>
  <ScaleCrop>false</ScaleCrop>
  <LinksUpToDate>false</LinksUpToDate>
  <CharactersWithSpaces>10774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2024-08-07T08:32:00Z</dcterms:created>
  <dc:creator>lyf</dc:creator>
  <cp:lastModifiedBy>WPS_1375570512</cp:lastModifiedBy>
  <cp:lastPrinted>2024-08-21T04:58:00Z</cp:lastPrinted>
  <dcterms:modified xsi:type="dcterms:W3CDTF">2025-02-24T06:51:18Z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BEDA9CB8EBE64C6F9E65CE27713C168D_13</vt:lpwstr>
  </property>
  <property fmtid="{D5CDD505-2E9C-101B-9397-08002B2CF9AE}" pid="4" name="KSOTemplateDocerSaveRecord">
    <vt:lpwstr>eyJoZGlkIjoiZjJkNTczYjZlYThiNTU3OTNiODZlODY2MmE2ZjZkNDUiLCJ1c2VySWQiOiIxMzc1NTcwNTEyIn0=</vt:lpwstr>
  </property>
</Properties>
</file>