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0" w:name="_Toc35393813"/>
      <w:r>
        <w:rPr>
          <w:rFonts w:hint="eastAsia" w:ascii="华文中宋" w:hAnsi="华文中宋" w:eastAsia="华文中宋"/>
        </w:rPr>
        <w:t>更正公告</w:t>
      </w:r>
      <w:bookmarkEnd w:id="0"/>
    </w:p>
    <w:p>
      <w:pPr>
        <w:pStyle w:val="3"/>
        <w:spacing w:line="360" w:lineRule="auto"/>
        <w:rPr>
          <w:rFonts w:ascii="黑体" w:hAnsi="黑体" w:cs="宋体"/>
          <w:b w:val="0"/>
          <w:sz w:val="28"/>
          <w:szCs w:val="28"/>
        </w:rPr>
      </w:pPr>
      <w:bookmarkStart w:id="1" w:name="_Toc28359104"/>
      <w:bookmarkStart w:id="2" w:name="_Toc28359027"/>
      <w:bookmarkStart w:id="3" w:name="_Toc35393814"/>
      <w:bookmarkStart w:id="4" w:name="_Toc35393645"/>
      <w:r>
        <w:rPr>
          <w:rFonts w:hint="eastAsia" w:ascii="黑体" w:hAnsi="黑体" w:cs="宋体"/>
          <w:b w:val="0"/>
          <w:sz w:val="28"/>
          <w:szCs w:val="28"/>
        </w:rPr>
        <w:t>一、项目基本情况</w:t>
      </w:r>
      <w:bookmarkEnd w:id="1"/>
      <w:bookmarkEnd w:id="2"/>
      <w:bookmarkEnd w:id="3"/>
      <w:bookmarkEnd w:id="4"/>
    </w:p>
    <w:p>
      <w:pPr>
        <w:ind w:firstLine="560" w:firstLineChars="200"/>
        <w:rPr>
          <w:rFonts w:ascii="仿宋" w:hAnsi="仿宋" w:eastAsia="仿宋"/>
          <w:sz w:val="28"/>
          <w:szCs w:val="28"/>
        </w:rPr>
      </w:pPr>
      <w:r>
        <w:rPr>
          <w:rFonts w:hint="eastAsia" w:ascii="仿宋" w:hAnsi="仿宋" w:eastAsia="仿宋"/>
          <w:sz w:val="28"/>
          <w:szCs w:val="28"/>
        </w:rPr>
        <w:t>原公告的采购项目编号：11000024210200110605-XM001</w:t>
      </w:r>
    </w:p>
    <w:p>
      <w:pPr>
        <w:ind w:firstLine="560" w:firstLineChars="200"/>
        <w:rPr>
          <w:rFonts w:ascii="仿宋" w:hAnsi="仿宋" w:eastAsia="仿宋"/>
          <w:sz w:val="28"/>
          <w:szCs w:val="28"/>
          <w:u w:val="single"/>
        </w:rPr>
      </w:pPr>
      <w:r>
        <w:rPr>
          <w:rFonts w:hint="eastAsia" w:ascii="仿宋" w:hAnsi="仿宋" w:eastAsia="仿宋"/>
          <w:sz w:val="28"/>
          <w:szCs w:val="28"/>
        </w:rPr>
        <w:t>原公告的采购项目名称：</w:t>
      </w:r>
      <w:r>
        <w:rPr>
          <w:rFonts w:hint="eastAsia" w:ascii="仿宋" w:hAnsi="仿宋" w:eastAsia="仿宋"/>
          <w:sz w:val="28"/>
          <w:szCs w:val="28"/>
          <w:u w:val="single"/>
        </w:rPr>
        <w:t>北京市青年宫综合楼（西直门南小街66号）冷水机组及空调系统更新改造项目空调机组采购项目</w:t>
      </w:r>
      <w:r>
        <w:rPr>
          <w:rFonts w:hint="eastAsia" w:ascii="仿宋" w:hAnsi="仿宋" w:eastAsia="仿宋"/>
          <w:sz w:val="28"/>
          <w:szCs w:val="28"/>
          <w:u w:val="single"/>
          <w:lang w:val="en-US" w:eastAsia="zh-CN"/>
        </w:rPr>
        <w:t>招标</w:t>
      </w:r>
      <w:r>
        <w:rPr>
          <w:rFonts w:hint="eastAsia" w:ascii="仿宋" w:hAnsi="仿宋" w:eastAsia="仿宋"/>
          <w:sz w:val="28"/>
          <w:szCs w:val="28"/>
          <w:u w:val="single"/>
        </w:rPr>
        <w:t>公告</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2</w:t>
      </w:r>
      <w:r>
        <w:rPr>
          <w:rFonts w:ascii="仿宋" w:hAnsi="仿宋" w:eastAsia="仿宋"/>
          <w:sz w:val="28"/>
          <w:szCs w:val="28"/>
          <w:u w:val="single"/>
        </w:rPr>
        <w:t>02</w:t>
      </w:r>
      <w:r>
        <w:rPr>
          <w:rFonts w:hint="eastAsia" w:ascii="仿宋" w:hAnsi="仿宋" w:eastAsia="仿宋"/>
          <w:sz w:val="28"/>
          <w:szCs w:val="28"/>
          <w:u w:val="single"/>
          <w:lang w:val="en-US" w:eastAsia="zh-CN"/>
        </w:rPr>
        <w:t>4</w:t>
      </w:r>
      <w:r>
        <w:rPr>
          <w:rFonts w:hint="eastAsia" w:ascii="仿宋" w:hAnsi="仿宋" w:eastAsia="仿宋"/>
          <w:sz w:val="28"/>
          <w:szCs w:val="28"/>
          <w:u w:val="single"/>
        </w:rPr>
        <w:t>年</w:t>
      </w:r>
      <w:r>
        <w:rPr>
          <w:rFonts w:hint="eastAsia" w:ascii="仿宋" w:hAnsi="仿宋" w:eastAsia="仿宋"/>
          <w:sz w:val="28"/>
          <w:szCs w:val="28"/>
          <w:u w:val="single"/>
          <w:lang w:val="en-US" w:eastAsia="zh-CN"/>
        </w:rPr>
        <w:t>12</w:t>
      </w:r>
      <w:r>
        <w:rPr>
          <w:rFonts w:hint="eastAsia" w:ascii="仿宋" w:hAnsi="仿宋" w:eastAsia="仿宋"/>
          <w:sz w:val="28"/>
          <w:szCs w:val="28"/>
          <w:u w:val="single"/>
        </w:rPr>
        <w:t>月</w:t>
      </w:r>
      <w:r>
        <w:rPr>
          <w:rFonts w:hint="eastAsia" w:ascii="仿宋" w:hAnsi="仿宋" w:eastAsia="仿宋"/>
          <w:sz w:val="28"/>
          <w:szCs w:val="28"/>
          <w:u w:val="single"/>
          <w:lang w:val="en-US" w:eastAsia="zh-CN"/>
        </w:rPr>
        <w:t>17</w:t>
      </w:r>
      <w:r>
        <w:rPr>
          <w:rFonts w:hint="eastAsia" w:ascii="仿宋" w:hAnsi="仿宋" w:eastAsia="仿宋"/>
          <w:sz w:val="28"/>
          <w:szCs w:val="28"/>
          <w:u w:val="single"/>
        </w:rPr>
        <w:t>日　</w:t>
      </w:r>
    </w:p>
    <w:p>
      <w:pPr>
        <w:pStyle w:val="3"/>
        <w:spacing w:line="360" w:lineRule="auto"/>
        <w:rPr>
          <w:rFonts w:ascii="黑体" w:hAnsi="黑体" w:cs="宋体"/>
          <w:b w:val="0"/>
          <w:sz w:val="28"/>
          <w:szCs w:val="28"/>
        </w:rPr>
      </w:pPr>
      <w:bookmarkStart w:id="5" w:name="_Toc35393815"/>
      <w:bookmarkStart w:id="6" w:name="_Toc35393646"/>
      <w:bookmarkStart w:id="7" w:name="_Toc28359028"/>
      <w:bookmarkStart w:id="8" w:name="_Toc28359105"/>
      <w:r>
        <w:rPr>
          <w:rFonts w:hint="eastAsia" w:ascii="黑体" w:hAnsi="黑体" w:cs="宋体"/>
          <w:b w:val="0"/>
          <w:sz w:val="28"/>
          <w:szCs w:val="28"/>
        </w:rPr>
        <w:t>二、更正信息</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rPr>
      </w:pPr>
      <w:r>
        <w:rPr>
          <w:rFonts w:hint="eastAsia" w:ascii="仿宋" w:hAnsi="仿宋" w:eastAsia="仿宋"/>
          <w:sz w:val="28"/>
          <w:szCs w:val="28"/>
        </w:rPr>
        <w:t>更正内容：</w:t>
      </w:r>
    </w:p>
    <w:p>
      <w:pPr>
        <w:pStyle w:val="11"/>
        <w:ind w:left="0" w:leftChars="0" w:firstLine="560" w:firstLineChars="200"/>
        <w:rPr>
          <w:rFonts w:hint="eastAsia" w:ascii="仿宋" w:hAnsi="仿宋" w:eastAsia="仿宋" w:cs="Times New Roman"/>
          <w:b w:val="0"/>
          <w:bCs w:val="0"/>
          <w:kern w:val="2"/>
          <w:sz w:val="28"/>
          <w:szCs w:val="28"/>
          <w:lang w:val="en-US" w:eastAsia="zh-CN" w:bidi="ar-SA"/>
        </w:rPr>
      </w:pPr>
      <w:bookmarkStart w:id="27" w:name="_GoBack"/>
      <w:bookmarkEnd w:id="27"/>
      <w:r>
        <w:rPr>
          <w:rFonts w:hint="eastAsia" w:ascii="仿宋" w:hAnsi="仿宋" w:eastAsia="仿宋" w:cs="Times New Roman"/>
          <w:b w:val="0"/>
          <w:bCs w:val="0"/>
          <w:kern w:val="2"/>
          <w:sz w:val="28"/>
          <w:szCs w:val="28"/>
          <w:lang w:val="en-US" w:eastAsia="zh-CN" w:bidi="ar-SA"/>
        </w:rPr>
        <w:t>1、</w:t>
      </w:r>
      <w:r>
        <w:rPr>
          <w:rFonts w:hint="eastAsia" w:ascii="仿宋" w:hAnsi="仿宋" w:eastAsia="仿宋" w:cs="Times New Roman"/>
          <w:b/>
          <w:bCs/>
          <w:kern w:val="2"/>
          <w:sz w:val="28"/>
          <w:szCs w:val="28"/>
          <w:lang w:val="en-US" w:eastAsia="zh-CN" w:bidi="ar-SA"/>
        </w:rPr>
        <w:t>原：</w:t>
      </w:r>
      <w:r>
        <w:rPr>
          <w:rFonts w:hint="eastAsia" w:ascii="仿宋" w:hAnsi="仿宋" w:eastAsia="仿宋" w:cs="Times New Roman"/>
          <w:b w:val="0"/>
          <w:bCs w:val="0"/>
          <w:kern w:val="2"/>
          <w:sz w:val="28"/>
          <w:szCs w:val="28"/>
          <w:lang w:val="en-US" w:eastAsia="zh-CN" w:bidi="ar-SA"/>
        </w:rPr>
        <w:t>付款条件：</w:t>
      </w:r>
    </w:p>
    <w:p>
      <w:pPr>
        <w:pStyle w:val="11"/>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（1）自本合同生效之日起10日内，采购人向中标人支付合同总价的  %，即人民币  元（大写：  元整）。</w:t>
      </w:r>
    </w:p>
    <w:p>
      <w:pPr>
        <w:pStyle w:val="11"/>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（2）自全部货物交付、安装、调试完成且终验合格之日起15日内，采购人向中标人支付合同总价的   %，即人民币   元（大写：     整）。</w:t>
      </w:r>
    </w:p>
    <w:p>
      <w:pPr>
        <w:pStyle w:val="11"/>
        <w:ind w:left="0" w:leftChars="0" w:firstLine="560" w:firstLineChars="200"/>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采购人付款时，中标人应按采购人要求出具相应金额的设备明细及服务费增值税普通发票，并派专人或使用挂号信件或特快专递等方式，在发票开具后及时送达采购人，否则采购人有权拒付且不承担因此产生的违约责任。采购人的支付行为不视为对中标人违约责任的豁免。采购人支付货款的前提是采购人预算足额到账，因未到账而导致无法或逾期支付的等情形时，采购人不因此承担违约责任。</w:t>
      </w:r>
    </w:p>
    <w:p>
      <w:pPr>
        <w:pStyle w:val="11"/>
        <w:ind w:left="0" w:leftChars="0" w:firstLine="562"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bCs/>
          <w:kern w:val="2"/>
          <w:sz w:val="28"/>
          <w:szCs w:val="28"/>
          <w:lang w:val="en-US" w:eastAsia="zh-CN" w:bidi="ar-SA"/>
        </w:rPr>
        <w:t>变更为：</w:t>
      </w:r>
      <w:r>
        <w:rPr>
          <w:rFonts w:hint="eastAsia" w:ascii="仿宋" w:hAnsi="仿宋" w:eastAsia="仿宋" w:cs="Times New Roman"/>
          <w:b w:val="0"/>
          <w:bCs w:val="0"/>
          <w:kern w:val="2"/>
          <w:sz w:val="28"/>
          <w:szCs w:val="28"/>
          <w:lang w:val="en-US" w:eastAsia="zh-CN" w:bidi="ar-SA"/>
        </w:rPr>
        <w:t>付款方式为：自本合同生效之日起10日内，甲方向乙方支付合同总价的50%；自全部货物交付、安装、调试完成且终验合格之日起15日内，甲方向乙方支付合同总价的50%，同时乙方提供合同总额3%的质量保函，保函有效期不少于60个月。</w:t>
      </w:r>
    </w:p>
    <w:p>
      <w:pPr>
        <w:pStyle w:val="11"/>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2、第五章 采购需求，3.设备采购一览表</w:t>
      </w:r>
    </w:p>
    <w:tbl>
      <w:tblPr>
        <w:tblStyle w:val="12"/>
        <w:tblW w:w="78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6"/>
        <w:gridCol w:w="1139"/>
        <w:gridCol w:w="4714"/>
        <w:gridCol w:w="75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16</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水泵变频控制柜</w:t>
            </w:r>
          </w:p>
        </w:tc>
        <w:tc>
          <w:tcPr>
            <w:tcW w:w="4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行业主流控制器件，按功能定制控制柜</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套</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17</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水泵变频器</w:t>
            </w:r>
          </w:p>
        </w:tc>
        <w:tc>
          <w:tcPr>
            <w:tcW w:w="4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功率:≧30KW，电流:60A</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尺寸:203*689*262MM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6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18</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水泵变频器</w:t>
            </w:r>
          </w:p>
        </w:tc>
        <w:tc>
          <w:tcPr>
            <w:tcW w:w="47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功率:≧37KW，电流:72A</w:t>
            </w:r>
            <w:r>
              <w:rPr>
                <w:rFonts w:hint="eastAsia" w:ascii="仿宋" w:hAnsi="仿宋" w:eastAsia="仿宋" w:cs="Times New Roman"/>
                <w:b w:val="0"/>
                <w:bCs w:val="0"/>
                <w:kern w:val="2"/>
                <w:sz w:val="28"/>
                <w:szCs w:val="28"/>
                <w:lang w:val="en-US" w:eastAsia="zh-CN" w:bidi="ar-SA"/>
              </w:rPr>
              <w:br w:type="textWrapping"/>
            </w:r>
            <w:r>
              <w:rPr>
                <w:rFonts w:hint="eastAsia" w:ascii="仿宋" w:hAnsi="仿宋" w:eastAsia="仿宋" w:cs="Times New Roman"/>
                <w:b w:val="0"/>
                <w:bCs w:val="0"/>
                <w:kern w:val="2"/>
                <w:sz w:val="28"/>
                <w:szCs w:val="28"/>
                <w:lang w:val="en-US" w:eastAsia="zh-CN" w:bidi="ar-SA"/>
              </w:rPr>
              <w:t>尺寸:203*689*262MM</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个</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2</w:t>
            </w:r>
          </w:p>
        </w:tc>
      </w:tr>
    </w:tbl>
    <w:p>
      <w:pPr>
        <w:pStyle w:val="11"/>
        <w:ind w:left="0" w:leftChars="0" w:firstLine="0" w:firstLineChars="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（16）为控制4台水泵的控制柜（2台冷冻泵，2台冷却泵）；（17）（18）需提供独立变频器。（16）（17）（18）这三项在功能上具备关联性。</w:t>
      </w:r>
    </w:p>
    <w:p>
      <w:pP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3、第五章 采购需求，三、技术要求</w:t>
      </w:r>
    </w:p>
    <w:p>
      <w:pPr>
        <w:rPr>
          <w:rFonts w:hint="default" w:ascii="仿宋" w:hAnsi="仿宋" w:eastAsia="仿宋" w:cs="Times New Roman"/>
          <w:b w:val="0"/>
          <w:bCs w:val="0"/>
          <w:kern w:val="2"/>
          <w:sz w:val="28"/>
          <w:szCs w:val="28"/>
          <w:lang w:val="en-US" w:eastAsia="zh-CN" w:bidi="ar-SA"/>
        </w:rPr>
      </w:pPr>
      <w:r>
        <w:rPr>
          <w:rFonts w:hint="default" w:ascii="仿宋" w:hAnsi="仿宋" w:eastAsia="仿宋" w:cs="Times New Roman"/>
          <w:b w:val="0"/>
          <w:bCs w:val="0"/>
          <w:kern w:val="2"/>
          <w:sz w:val="28"/>
          <w:szCs w:val="28"/>
          <w:lang w:val="en-US" w:eastAsia="zh-CN" w:bidi="ar-SA"/>
        </w:rPr>
        <w:drawing>
          <wp:inline distT="0" distB="0" distL="114300" distR="114300">
            <wp:extent cx="5185410" cy="4823460"/>
            <wp:effectExtent l="0" t="0" r="3810" b="0"/>
            <wp:docPr id="2" name="图片 2" descr="173579324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35793249332"/>
                    <pic:cNvPicPr>
                      <a:picLocks noChangeAspect="1"/>
                    </pic:cNvPicPr>
                  </pic:nvPicPr>
                  <pic:blipFill>
                    <a:blip r:embed="rId4"/>
                    <a:stretch>
                      <a:fillRect/>
                    </a:stretch>
                  </pic:blipFill>
                  <pic:spPr>
                    <a:xfrm>
                      <a:off x="0" y="0"/>
                      <a:ext cx="5185410" cy="4823460"/>
                    </a:xfrm>
                    <a:prstGeom prst="rect">
                      <a:avLst/>
                    </a:prstGeom>
                  </pic:spPr>
                </pic:pic>
              </a:graphicData>
            </a:graphic>
          </wp:inline>
        </w:drawing>
      </w:r>
    </w:p>
    <w:p>
      <w:pPr>
        <w:pStyle w:val="11"/>
        <w:ind w:left="0" w:leftChars="0" w:firstLine="560" w:firstLineChars="200"/>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标黄色的资料内容投标人自行考虑，开标时不能提供的相关资料可自行出具承诺待中标后提供。</w:t>
      </w:r>
    </w:p>
    <w:p>
      <w:pPr>
        <w:numPr>
          <w:ilvl w:val="0"/>
          <w:numId w:val="1"/>
        </w:numPr>
        <w:rPr>
          <w:rFonts w:hint="eastAsia"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本项目为一次报价项目。</w:t>
      </w:r>
    </w:p>
    <w:p>
      <w:pPr>
        <w:numPr>
          <w:ilvl w:val="0"/>
          <w:numId w:val="1"/>
        </w:numPr>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bCs/>
          <w:kern w:val="2"/>
          <w:sz w:val="28"/>
          <w:szCs w:val="28"/>
          <w:lang w:val="en-US" w:eastAsia="zh-CN" w:bidi="ar-SA"/>
        </w:rPr>
        <w:t>原：</w:t>
      </w:r>
      <w:r>
        <w:rPr>
          <w:rFonts w:hint="eastAsia" w:ascii="仿宋" w:hAnsi="仿宋" w:eastAsia="仿宋" w:cs="Times New Roman"/>
          <w:b w:val="0"/>
          <w:bCs w:val="0"/>
          <w:kern w:val="2"/>
          <w:sz w:val="28"/>
          <w:szCs w:val="28"/>
          <w:lang w:val="en-US" w:eastAsia="zh-CN" w:bidi="ar-SA"/>
        </w:rPr>
        <w:t>投标截止时间、开标时间：2025年1月7日9点30分（北京时间）。</w:t>
      </w:r>
    </w:p>
    <w:p>
      <w:pPr>
        <w:numPr>
          <w:ilvl w:val="0"/>
          <w:numId w:val="0"/>
        </w:numPr>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bCs/>
          <w:kern w:val="2"/>
          <w:sz w:val="28"/>
          <w:szCs w:val="28"/>
          <w:lang w:val="en-US" w:eastAsia="zh-CN" w:bidi="ar-SA"/>
        </w:rPr>
        <w:t>变更为：</w:t>
      </w:r>
      <w:r>
        <w:rPr>
          <w:rFonts w:hint="eastAsia" w:ascii="仿宋" w:hAnsi="仿宋" w:eastAsia="仿宋" w:cs="Times New Roman"/>
          <w:b w:val="0"/>
          <w:bCs w:val="0"/>
          <w:kern w:val="2"/>
          <w:sz w:val="28"/>
          <w:szCs w:val="28"/>
          <w:lang w:val="en-US" w:eastAsia="zh-CN" w:bidi="ar-SA"/>
        </w:rPr>
        <w:t>投标截止时间、开标时间：2025年1月20日9点30分（北京时间）。</w:t>
      </w:r>
    </w:p>
    <w:p>
      <w:pPr>
        <w:pStyle w:val="11"/>
        <w:ind w:left="0" w:leftChars="0" w:firstLine="560" w:firstLineChars="200"/>
        <w:rPr>
          <w:rFonts w:hint="default" w:ascii="仿宋" w:hAnsi="仿宋" w:eastAsia="仿宋" w:cs="Times New Roman"/>
          <w:b w:val="0"/>
          <w:bCs w:val="0"/>
          <w:kern w:val="2"/>
          <w:sz w:val="28"/>
          <w:szCs w:val="28"/>
          <w:lang w:val="en-US" w:eastAsia="zh-CN" w:bidi="ar-SA"/>
        </w:rPr>
      </w:pPr>
      <w:r>
        <w:rPr>
          <w:rFonts w:hint="eastAsia" w:ascii="仿宋" w:hAnsi="仿宋" w:eastAsia="仿宋" w:cs="Times New Roman"/>
          <w:b w:val="0"/>
          <w:bCs w:val="0"/>
          <w:kern w:val="2"/>
          <w:sz w:val="28"/>
          <w:szCs w:val="28"/>
          <w:lang w:val="en-US" w:eastAsia="zh-CN" w:bidi="ar-SA"/>
        </w:rPr>
        <w:t>其他事项不变！</w:t>
      </w:r>
    </w:p>
    <w:p>
      <w:pPr>
        <w:numPr>
          <w:ilvl w:val="0"/>
          <w:numId w:val="0"/>
        </w:numPr>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2</w:t>
      </w:r>
      <w:r>
        <w:rPr>
          <w:rFonts w:ascii="仿宋" w:hAnsi="仿宋" w:eastAsia="仿宋"/>
          <w:sz w:val="28"/>
          <w:szCs w:val="28"/>
          <w:u w:val="single"/>
        </w:rPr>
        <w:t>02</w:t>
      </w:r>
      <w:r>
        <w:rPr>
          <w:rFonts w:hint="eastAsia" w:ascii="仿宋" w:hAnsi="仿宋" w:eastAsia="仿宋"/>
          <w:sz w:val="28"/>
          <w:szCs w:val="28"/>
          <w:u w:val="single"/>
          <w:lang w:val="en-US" w:eastAsia="zh-CN"/>
        </w:rPr>
        <w:t>5</w:t>
      </w:r>
      <w:r>
        <w:rPr>
          <w:rFonts w:hint="eastAsia" w:ascii="仿宋" w:hAnsi="仿宋" w:eastAsia="仿宋"/>
          <w:sz w:val="28"/>
          <w:szCs w:val="28"/>
          <w:u w:val="single"/>
        </w:rPr>
        <w:t>年</w:t>
      </w:r>
      <w:r>
        <w:rPr>
          <w:rFonts w:hint="eastAsia" w:ascii="仿宋" w:hAnsi="仿宋" w:eastAsia="仿宋"/>
          <w:sz w:val="28"/>
          <w:szCs w:val="28"/>
          <w:u w:val="single"/>
          <w:lang w:val="en-US" w:eastAsia="zh-CN"/>
        </w:rPr>
        <w:t>1</w:t>
      </w:r>
      <w:r>
        <w:rPr>
          <w:rFonts w:hint="eastAsia" w:ascii="仿宋" w:hAnsi="仿宋" w:eastAsia="仿宋"/>
          <w:sz w:val="28"/>
          <w:szCs w:val="28"/>
          <w:u w:val="single"/>
        </w:rPr>
        <w:t>月</w:t>
      </w:r>
      <w:r>
        <w:rPr>
          <w:rFonts w:hint="eastAsia" w:ascii="仿宋" w:hAnsi="仿宋" w:eastAsia="仿宋"/>
          <w:sz w:val="28"/>
          <w:szCs w:val="28"/>
          <w:u w:val="single"/>
          <w:lang w:val="en-US" w:eastAsia="zh-CN"/>
        </w:rPr>
        <w:t>3</w:t>
      </w:r>
      <w:r>
        <w:rPr>
          <w:rFonts w:hint="eastAsia" w:ascii="仿宋" w:hAnsi="仿宋" w:eastAsia="仿宋"/>
          <w:sz w:val="28"/>
          <w:szCs w:val="28"/>
          <w:u w:val="single"/>
        </w:rPr>
        <w:t>日　</w:t>
      </w:r>
    </w:p>
    <w:p>
      <w:pPr>
        <w:pStyle w:val="3"/>
        <w:spacing w:line="360" w:lineRule="auto"/>
        <w:rPr>
          <w:rFonts w:ascii="黑体" w:hAnsi="黑体" w:cs="宋体"/>
          <w:b w:val="0"/>
          <w:sz w:val="28"/>
          <w:szCs w:val="28"/>
        </w:rPr>
      </w:pPr>
      <w:bookmarkStart w:id="9" w:name="_Toc35393647"/>
      <w:bookmarkStart w:id="10" w:name="_Toc35393816"/>
      <w:r>
        <w:rPr>
          <w:rFonts w:hint="eastAsia" w:ascii="黑体" w:hAnsi="黑体" w:cs="宋体"/>
          <w:b w:val="0"/>
          <w:sz w:val="28"/>
          <w:szCs w:val="28"/>
        </w:rPr>
        <w:t>三、其他补充事宜</w:t>
      </w:r>
      <w:bookmarkEnd w:id="9"/>
      <w:bookmarkEnd w:id="10"/>
    </w:p>
    <w:p>
      <w:pPr>
        <w:rPr>
          <w:sz w:val="28"/>
          <w:szCs w:val="28"/>
        </w:rPr>
      </w:pPr>
      <w:r>
        <w:rPr>
          <w:rFonts w:hint="eastAsia"/>
          <w:sz w:val="28"/>
          <w:szCs w:val="28"/>
        </w:rPr>
        <w:t>无</w:t>
      </w:r>
    </w:p>
    <w:p>
      <w:pPr>
        <w:pStyle w:val="3"/>
        <w:spacing w:line="360" w:lineRule="auto"/>
        <w:rPr>
          <w:rFonts w:ascii="黑体" w:hAnsi="黑体" w:cs="宋体"/>
          <w:b w:val="0"/>
          <w:sz w:val="28"/>
          <w:szCs w:val="28"/>
        </w:rPr>
      </w:pPr>
      <w:bookmarkStart w:id="11" w:name="_Toc28359106"/>
      <w:bookmarkStart w:id="12" w:name="_Toc35393817"/>
      <w:bookmarkStart w:id="13" w:name="_Toc28359029"/>
      <w:bookmarkStart w:id="14" w:name="_Toc35393648"/>
      <w:r>
        <w:rPr>
          <w:rFonts w:hint="eastAsia" w:ascii="黑体" w:hAnsi="黑体" w:cs="宋体"/>
          <w:b w:val="0"/>
          <w:sz w:val="28"/>
          <w:szCs w:val="28"/>
        </w:rPr>
        <w:t>四、凡对本次公告内容提出询问，请按以下方式联系。</w:t>
      </w:r>
      <w:bookmarkEnd w:id="11"/>
      <w:bookmarkEnd w:id="12"/>
      <w:bookmarkEnd w:id="13"/>
      <w:bookmarkEnd w:id="14"/>
    </w:p>
    <w:p>
      <w:pPr>
        <w:pStyle w:val="3"/>
        <w:spacing w:line="360" w:lineRule="auto"/>
        <w:ind w:left="-67" w:leftChars="-32" w:firstLine="560" w:firstLineChars="200"/>
        <w:rPr>
          <w:rFonts w:ascii="仿宋" w:hAnsi="仿宋" w:eastAsia="仿宋" w:cs="宋体"/>
          <w:b w:val="0"/>
          <w:sz w:val="28"/>
          <w:szCs w:val="28"/>
        </w:rPr>
      </w:pPr>
      <w:bookmarkStart w:id="15" w:name="_Toc28359107"/>
      <w:bookmarkStart w:id="16" w:name="_Toc35393649"/>
      <w:bookmarkStart w:id="17" w:name="_Toc35393818"/>
      <w:bookmarkStart w:id="18" w:name="_Toc28359030"/>
      <w:r>
        <w:rPr>
          <w:rFonts w:hint="eastAsia" w:ascii="仿宋" w:hAnsi="仿宋" w:eastAsia="仿宋" w:cs="宋体"/>
          <w:b w:val="0"/>
          <w:sz w:val="28"/>
          <w:szCs w:val="28"/>
        </w:rPr>
        <w:t>1.采购人信息</w:t>
      </w:r>
      <w:bookmarkEnd w:id="15"/>
      <w:bookmarkEnd w:id="16"/>
      <w:bookmarkEnd w:id="17"/>
      <w:bookmarkEnd w:id="18"/>
    </w:p>
    <w:p>
      <w:pPr>
        <w:ind w:firstLine="560" w:firstLineChars="200"/>
        <w:rPr>
          <w:rFonts w:ascii="仿宋" w:hAnsi="仿宋" w:eastAsia="仿宋"/>
          <w:sz w:val="28"/>
          <w:szCs w:val="28"/>
          <w:u w:val="single"/>
        </w:rPr>
      </w:pPr>
      <w:r>
        <w:rPr>
          <w:rFonts w:hint="eastAsia" w:ascii="仿宋" w:hAnsi="仿宋" w:eastAsia="仿宋"/>
          <w:sz w:val="28"/>
          <w:szCs w:val="28"/>
        </w:rPr>
        <w:t>名    称：</w:t>
      </w:r>
      <w:r>
        <w:rPr>
          <w:rFonts w:hint="eastAsia" w:ascii="仿宋" w:hAnsi="仿宋" w:eastAsia="仿宋"/>
          <w:sz w:val="28"/>
          <w:szCs w:val="28"/>
          <w:u w:val="single"/>
        </w:rPr>
        <w:t>北京青少年服务中心（北京市禁毒教育基地管理中心）</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北京市西城区车公庄大街6号</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范老师010-66152213</w:t>
      </w:r>
    </w:p>
    <w:p>
      <w:pPr>
        <w:rPr>
          <w:rFonts w:ascii="仿宋" w:hAnsi="仿宋" w:eastAsia="仿宋"/>
          <w:sz w:val="28"/>
          <w:szCs w:val="28"/>
          <w:u w:val="single"/>
        </w:rPr>
      </w:pPr>
    </w:p>
    <w:p>
      <w:pPr>
        <w:pStyle w:val="3"/>
        <w:spacing w:line="360" w:lineRule="auto"/>
        <w:ind w:left="-67" w:leftChars="-32" w:firstLine="560" w:firstLineChars="200"/>
        <w:rPr>
          <w:rFonts w:ascii="仿宋" w:hAnsi="仿宋" w:eastAsia="仿宋" w:cs="宋体"/>
          <w:b w:val="0"/>
          <w:sz w:val="28"/>
          <w:szCs w:val="28"/>
        </w:rPr>
      </w:pPr>
      <w:bookmarkStart w:id="19" w:name="_Toc35393650"/>
      <w:bookmarkStart w:id="20" w:name="_Toc28359031"/>
      <w:bookmarkStart w:id="21" w:name="_Toc35393819"/>
      <w:bookmarkStart w:id="22" w:name="_Toc28359108"/>
      <w:r>
        <w:rPr>
          <w:rFonts w:hint="eastAsia" w:ascii="仿宋" w:hAnsi="仿宋" w:eastAsia="仿宋" w:cs="宋体"/>
          <w:b w:val="0"/>
          <w:sz w:val="28"/>
          <w:szCs w:val="28"/>
        </w:rPr>
        <w:t>2</w:t>
      </w:r>
      <w:r>
        <w:rPr>
          <w:rFonts w:ascii="仿宋" w:hAnsi="仿宋" w:eastAsia="仿宋" w:cs="宋体"/>
          <w:b w:val="0"/>
          <w:sz w:val="28"/>
          <w:szCs w:val="28"/>
        </w:rPr>
        <w:t>.</w:t>
      </w:r>
      <w:r>
        <w:rPr>
          <w:rFonts w:hint="eastAsia" w:ascii="仿宋" w:hAnsi="仿宋" w:eastAsia="仿宋" w:cs="宋体"/>
          <w:b w:val="0"/>
          <w:sz w:val="28"/>
          <w:szCs w:val="28"/>
        </w:rPr>
        <w:t>采购代理机构信息（如有）</w:t>
      </w:r>
      <w:bookmarkEnd w:id="19"/>
      <w:bookmarkEnd w:id="20"/>
      <w:bookmarkEnd w:id="21"/>
      <w:bookmarkEnd w:id="22"/>
    </w:p>
    <w:p>
      <w:pPr>
        <w:ind w:firstLine="560" w:firstLineChars="2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华夏林达咨询有限公司</w:t>
      </w:r>
    </w:p>
    <w:p>
      <w:pPr>
        <w:ind w:firstLine="560" w:firstLineChars="2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北京通州区宋庄镇惜客创意基地东院区206</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bookmarkStart w:id="23" w:name="_Toc28359109"/>
      <w:bookmarkStart w:id="24" w:name="_Toc28359032"/>
      <w:r>
        <w:rPr>
          <w:rFonts w:hint="eastAsia" w:ascii="仿宋" w:hAnsi="仿宋" w:eastAsia="仿宋"/>
          <w:sz w:val="28"/>
          <w:szCs w:val="28"/>
          <w:u w:val="single"/>
        </w:rPr>
        <w:t>林原、关鑫、王悦、刘红、李田，010-60716601-8002、15810593422</w:t>
      </w:r>
    </w:p>
    <w:p>
      <w:pPr>
        <w:pStyle w:val="3"/>
        <w:spacing w:line="360" w:lineRule="auto"/>
        <w:ind w:left="-67" w:leftChars="-32" w:firstLine="560" w:firstLineChars="200"/>
        <w:rPr>
          <w:rFonts w:ascii="仿宋" w:hAnsi="仿宋" w:eastAsia="仿宋" w:cs="宋体"/>
          <w:b w:val="0"/>
          <w:sz w:val="28"/>
          <w:szCs w:val="28"/>
        </w:rPr>
      </w:pPr>
      <w:bookmarkStart w:id="25" w:name="_Toc35393820"/>
      <w:bookmarkStart w:id="26" w:name="_Toc35393651"/>
      <w:r>
        <w:rPr>
          <w:rFonts w:hint="eastAsia" w:ascii="仿宋" w:hAnsi="仿宋" w:eastAsia="仿宋" w:cs="宋体"/>
          <w:b w:val="0"/>
          <w:sz w:val="28"/>
          <w:szCs w:val="28"/>
        </w:rPr>
        <w:t>3.项目联系方式</w:t>
      </w:r>
      <w:bookmarkEnd w:id="23"/>
      <w:bookmarkEnd w:id="24"/>
      <w:bookmarkEnd w:id="25"/>
      <w:bookmarkEnd w:id="26"/>
    </w:p>
    <w:p>
      <w:pPr>
        <w:pStyle w:val="7"/>
        <w:spacing w:line="360" w:lineRule="auto"/>
        <w:ind w:firstLine="560" w:firstLineChars="2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林原、关鑫、王悦、刘红、李田</w:t>
      </w:r>
    </w:p>
    <w:p>
      <w:pPr>
        <w:spacing w:line="360" w:lineRule="auto"/>
        <w:ind w:firstLine="560" w:firstLineChars="200"/>
        <w:rPr>
          <w:rFonts w:hint="default" w:ascii="仿宋" w:hAnsi="仿宋" w:eastAsia="仿宋"/>
          <w:sz w:val="28"/>
          <w:szCs w:val="28"/>
          <w:u w:val="single"/>
          <w:lang w:val="en-US" w:eastAsia="zh-CN"/>
        </w:rPr>
      </w:pPr>
      <w:r>
        <w:rPr>
          <w:rFonts w:hint="eastAsia" w:ascii="仿宋" w:hAnsi="仿宋" w:eastAsia="仿宋"/>
          <w:sz w:val="28"/>
          <w:szCs w:val="28"/>
        </w:rPr>
        <w:t>电　　 话：</w:t>
      </w:r>
      <w:r>
        <w:rPr>
          <w:rFonts w:hint="eastAsia" w:ascii="仿宋" w:hAnsi="仿宋" w:eastAsia="仿宋"/>
          <w:sz w:val="28"/>
          <w:szCs w:val="28"/>
          <w:u w:val="single"/>
        </w:rPr>
        <w:t>010-60716601-8002、15810593422</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University Roman LET">
    <w:altName w:val="AMGDT"/>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9E2E66"/>
    <w:multiLevelType w:val="singleLevel"/>
    <w:tmpl w:val="759E2E6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B91E4C"/>
    <w:rsid w:val="003653A7"/>
    <w:rsid w:val="00470869"/>
    <w:rsid w:val="0081294E"/>
    <w:rsid w:val="00B91E4C"/>
    <w:rsid w:val="00C4576D"/>
    <w:rsid w:val="00CE1382"/>
    <w:rsid w:val="00D900C3"/>
    <w:rsid w:val="0B03704C"/>
    <w:rsid w:val="0B3B1B1A"/>
    <w:rsid w:val="14026469"/>
    <w:rsid w:val="25102B11"/>
    <w:rsid w:val="51CC58BC"/>
    <w:rsid w:val="54EE6820"/>
    <w:rsid w:val="605D7EB6"/>
    <w:rsid w:val="6B3E088E"/>
    <w:rsid w:val="720270C3"/>
    <w:rsid w:val="78091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7"/>
    <w:qFormat/>
    <w:uiPriority w:val="0"/>
    <w:pPr>
      <w:keepNext/>
      <w:keepLines/>
      <w:spacing w:before="260" w:after="260" w:line="415" w:lineRule="auto"/>
      <w:outlineLvl w:val="1"/>
    </w:pPr>
    <w:rPr>
      <w:rFonts w:ascii="Arial" w:hAnsi="Arial" w:eastAsia="黑体" w:cs="Arial"/>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semiHidden/>
    <w:qFormat/>
    <w:uiPriority w:val="0"/>
  </w:style>
  <w:style w:type="paragraph" w:styleId="5">
    <w:name w:val="Body Text Indent"/>
    <w:basedOn w:val="1"/>
    <w:next w:val="6"/>
    <w:qFormat/>
    <w:uiPriority w:val="0"/>
    <w:pPr>
      <w:ind w:firstLine="795"/>
    </w:pPr>
    <w:rPr>
      <w:sz w:val="32"/>
    </w:rPr>
  </w:style>
  <w:style w:type="paragraph" w:styleId="6">
    <w:name w:val="envelope return"/>
    <w:basedOn w:val="1"/>
    <w:qFormat/>
    <w:uiPriority w:val="0"/>
    <w:pPr>
      <w:snapToGrid w:val="0"/>
    </w:pPr>
    <w:rPr>
      <w:rFonts w:ascii="University Roman LET" w:hAnsi="University Roman LET" w:cs="University Roman LET"/>
    </w:rPr>
  </w:style>
  <w:style w:type="paragraph" w:styleId="7">
    <w:name w:val="Plain Text"/>
    <w:basedOn w:val="1"/>
    <w:link w:val="19"/>
    <w:qFormat/>
    <w:uiPriority w:val="0"/>
    <w:rPr>
      <w:rFonts w:ascii="宋体" w:hAnsi="Courier New" w:eastAsiaTheme="minorEastAsia" w:cstheme="minorBidi"/>
      <w:szCs w:val="22"/>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footnote text"/>
    <w:basedOn w:val="1"/>
    <w:link w:val="20"/>
    <w:qFormat/>
    <w:uiPriority w:val="99"/>
    <w:pPr>
      <w:snapToGrid w:val="0"/>
      <w:jc w:val="left"/>
    </w:pPr>
    <w:rPr>
      <w:rFonts w:ascii="Calibri" w:hAnsi="Calibri" w:eastAsia="等线"/>
      <w:sz w:val="18"/>
      <w:szCs w:val="18"/>
    </w:rPr>
  </w:style>
  <w:style w:type="paragraph" w:styleId="11">
    <w:name w:val="Body Text First Indent 2"/>
    <w:basedOn w:val="5"/>
    <w:next w:val="1"/>
    <w:qFormat/>
    <w:uiPriority w:val="0"/>
    <w:pPr>
      <w:spacing w:after="120"/>
      <w:ind w:left="420" w:leftChars="200" w:firstLine="420" w:firstLineChars="200"/>
    </w:pPr>
    <w:rPr>
      <w:sz w:val="21"/>
    </w:rPr>
  </w:style>
  <w:style w:type="character" w:customStyle="1" w:styleId="14">
    <w:name w:val="页眉 字符"/>
    <w:basedOn w:val="13"/>
    <w:link w:val="9"/>
    <w:qFormat/>
    <w:uiPriority w:val="99"/>
    <w:rPr>
      <w:sz w:val="18"/>
      <w:szCs w:val="18"/>
    </w:rPr>
  </w:style>
  <w:style w:type="character" w:customStyle="1" w:styleId="15">
    <w:name w:val="页脚 字符"/>
    <w:basedOn w:val="13"/>
    <w:link w:val="8"/>
    <w:qFormat/>
    <w:uiPriority w:val="99"/>
    <w:rPr>
      <w:sz w:val="18"/>
      <w:szCs w:val="18"/>
    </w:rPr>
  </w:style>
  <w:style w:type="character" w:customStyle="1" w:styleId="16">
    <w:name w:val="标题 1 字符"/>
    <w:basedOn w:val="13"/>
    <w:link w:val="2"/>
    <w:qFormat/>
    <w:uiPriority w:val="9"/>
    <w:rPr>
      <w:rFonts w:ascii="Times New Roman" w:hAnsi="Times New Roman" w:eastAsia="宋体" w:cs="Times New Roman"/>
      <w:b/>
      <w:bCs/>
      <w:kern w:val="44"/>
      <w:sz w:val="44"/>
      <w:szCs w:val="44"/>
    </w:rPr>
  </w:style>
  <w:style w:type="character" w:customStyle="1" w:styleId="17">
    <w:name w:val="标题 2 字符"/>
    <w:basedOn w:val="13"/>
    <w:link w:val="3"/>
    <w:qFormat/>
    <w:uiPriority w:val="0"/>
    <w:rPr>
      <w:rFonts w:ascii="Arial" w:hAnsi="Arial" w:eastAsia="黑体" w:cs="Arial"/>
      <w:b/>
      <w:bCs/>
      <w:sz w:val="32"/>
      <w:szCs w:val="32"/>
    </w:rPr>
  </w:style>
  <w:style w:type="character" w:customStyle="1" w:styleId="18">
    <w:name w:val="纯文本 字符"/>
    <w:basedOn w:val="13"/>
    <w:semiHidden/>
    <w:qFormat/>
    <w:uiPriority w:val="99"/>
    <w:rPr>
      <w:rFonts w:hAnsi="Courier New" w:cs="Courier New" w:asciiTheme="minorEastAsia"/>
      <w:szCs w:val="21"/>
    </w:rPr>
  </w:style>
  <w:style w:type="character" w:customStyle="1" w:styleId="19">
    <w:name w:val="纯文本 字符1"/>
    <w:basedOn w:val="13"/>
    <w:link w:val="7"/>
    <w:qFormat/>
    <w:uiPriority w:val="0"/>
    <w:rPr>
      <w:rFonts w:ascii="宋体" w:hAnsi="Courier New"/>
    </w:rPr>
  </w:style>
  <w:style w:type="character" w:customStyle="1" w:styleId="20">
    <w:name w:val="脚注文本 字符"/>
    <w:basedOn w:val="13"/>
    <w:link w:val="10"/>
    <w:qFormat/>
    <w:uiPriority w:val="99"/>
    <w:rPr>
      <w:rFonts w:ascii="Calibri" w:hAnsi="Calibri" w:eastAsia="等线" w:cs="Times New Roman"/>
      <w:sz w:val="18"/>
      <w:szCs w:val="18"/>
    </w:rPr>
  </w:style>
  <w:style w:type="paragraph" w:customStyle="1" w:styleId="21">
    <w:name w:val="_Style 16"/>
    <w:basedOn w:val="1"/>
    <w:next w:val="22"/>
    <w:qFormat/>
    <w:uiPriority w:val="34"/>
    <w:pPr>
      <w:spacing w:line="360" w:lineRule="auto"/>
      <w:ind w:right="-162" w:rightChars="-162" w:firstLine="420" w:firstLineChars="200"/>
    </w:pPr>
    <w:rPr>
      <w:rFonts w:ascii="Calibri" w:hAnsi="Calibri"/>
      <w:szCs w:val="22"/>
    </w:rPr>
  </w:style>
  <w:style w:type="paragraph" w:styleId="22">
    <w:name w:val="List Paragraph"/>
    <w:basedOn w:val="1"/>
    <w:qFormat/>
    <w:uiPriority w:val="34"/>
    <w:pPr>
      <w:ind w:firstLine="420" w:firstLineChars="200"/>
    </w:pPr>
  </w:style>
  <w:style w:type="character" w:customStyle="1" w:styleId="23">
    <w:name w:val="font01"/>
    <w:qFormat/>
    <w:uiPriority w:val="0"/>
    <w:rPr>
      <w:rFonts w:hint="eastAsia" w:ascii="宋体" w:hAnsi="宋体" w:eastAsia="宋体" w:cs="宋体"/>
      <w:color w:val="000000"/>
      <w:sz w:val="20"/>
      <w:szCs w:val="20"/>
      <w:u w:val="none"/>
    </w:rPr>
  </w:style>
  <w:style w:type="character" w:customStyle="1" w:styleId="24">
    <w:name w:val="font11"/>
    <w:qFormat/>
    <w:uiPriority w:val="0"/>
    <w:rPr>
      <w:rFonts w:hint="default" w:ascii="Arial" w:hAnsi="Arial" w:cs="Arial"/>
      <w:color w:val="000000"/>
      <w:sz w:val="20"/>
      <w:szCs w:val="20"/>
      <w:u w:val="none"/>
    </w:rPr>
  </w:style>
  <w:style w:type="table" w:customStyle="1" w:styleId="2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563</Words>
  <Characters>3212</Characters>
  <Lines>26</Lines>
  <Paragraphs>7</Paragraphs>
  <TotalTime>30</TotalTime>
  <ScaleCrop>false</ScaleCrop>
  <LinksUpToDate>false</LinksUpToDate>
  <CharactersWithSpaces>3768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2021-09-30T06:32:00Z</dcterms:created>
  <dc:creator>鑫 关</dc:creator>
  <cp:lastModifiedBy>MSIO</cp:lastModifiedBy>
  <dcterms:modified xsi:type="dcterms:W3CDTF">2025-01-03T02:21:19Z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87E2A2C6548B4525A60BC31E87E71C8F</vt:lpwstr>
  </property>
</Properties>
</file>