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53B5572">
      <w:pPr>
        <w:pStyle w:val="2"/>
        <w:tabs>
          <w:tab w:val="left" w:pos="0"/>
        </w:tabs>
        <w:autoSpaceDE w:val="0"/>
        <w:autoSpaceDN w:val="0"/>
        <w:adjustRightInd w:val="0"/>
        <w:spacing w:before="0" w:after="0" w:line="360" w:lineRule="auto"/>
        <w:jc w:val="center"/>
        <w:rPr>
          <w:rFonts w:ascii="STZhongsong" w:hAnsi="STZhongsong" w:eastAsia="STZhongsong"/>
        </w:rPr>
      </w:pPr>
      <w:bookmarkStart w:id="0" w:name="_Toc35393809"/>
      <w:bookmarkStart w:id="1" w:name="_Toc28359022"/>
      <w:r>
        <w:rPr>
          <w:rFonts w:hint="eastAsia" w:ascii="STZhongsong" w:hAnsi="STZhongsong" w:eastAsia="STZhongsong"/>
        </w:rPr>
        <w:t>成交结果公告</w:t>
      </w:r>
      <w:bookmarkEnd w:id="0"/>
      <w:bookmarkEnd w:id="1"/>
    </w:p>
    <w:p w14:paraId="50D5DC3A">
      <w:pPr>
        <w:rPr>
          <w:rFonts w:ascii="仿宋" w:hAnsi="仿宋" w:eastAsia="仿宋"/>
          <w:sz w:val="28"/>
          <w:szCs w:val="28"/>
        </w:rPr>
      </w:pPr>
      <w:r>
        <w:rPr>
          <w:rFonts w:hint="eastAsia" w:ascii="黑体" w:hAnsi="黑体" w:eastAsia="黑体"/>
          <w:sz w:val="28"/>
          <w:szCs w:val="28"/>
        </w:rPr>
        <w:t>一</w:t>
      </w:r>
      <w:r>
        <w:rPr>
          <w:rFonts w:ascii="黑体" w:hAnsi="黑体" w:eastAsia="黑体"/>
          <w:sz w:val="28"/>
          <w:szCs w:val="28"/>
        </w:rPr>
        <w:t>、</w:t>
      </w:r>
      <w:r>
        <w:rPr>
          <w:rFonts w:hint="eastAsia" w:ascii="黑体" w:hAnsi="黑体" w:eastAsia="黑体"/>
          <w:sz w:val="28"/>
          <w:szCs w:val="28"/>
        </w:rPr>
        <w:t>项目编号：</w:t>
      </w:r>
      <w:r>
        <w:rPr>
          <w:rFonts w:hint="eastAsia" w:ascii="仿宋" w:hAnsi="仿宋" w:eastAsia="仿宋"/>
          <w:sz w:val="28"/>
          <w:szCs w:val="28"/>
        </w:rPr>
        <w:t>0702-25412Z06</w:t>
      </w:r>
    </w:p>
    <w:p w14:paraId="62B87E27">
      <w:pPr>
        <w:rPr>
          <w:rFonts w:ascii="仿宋" w:hAnsi="仿宋" w:eastAsia="仿宋"/>
          <w:sz w:val="28"/>
          <w:szCs w:val="28"/>
        </w:rPr>
      </w:pPr>
      <w:r>
        <w:rPr>
          <w:rFonts w:hint="eastAsia" w:ascii="黑体" w:hAnsi="黑体" w:eastAsia="黑体"/>
          <w:sz w:val="28"/>
          <w:szCs w:val="28"/>
        </w:rPr>
        <w:t>二</w:t>
      </w:r>
      <w:r>
        <w:rPr>
          <w:rFonts w:ascii="黑体" w:hAnsi="黑体" w:eastAsia="黑体"/>
          <w:sz w:val="28"/>
          <w:szCs w:val="28"/>
        </w:rPr>
        <w:t>、</w:t>
      </w:r>
      <w:r>
        <w:rPr>
          <w:rFonts w:hint="eastAsia" w:ascii="黑体" w:hAnsi="黑体" w:eastAsia="黑体"/>
          <w:sz w:val="28"/>
          <w:szCs w:val="28"/>
        </w:rPr>
        <w:t>项目名称：</w:t>
      </w:r>
      <w:r>
        <w:rPr>
          <w:rFonts w:hint="eastAsia" w:ascii="仿宋" w:hAnsi="仿宋" w:eastAsia="仿宋"/>
          <w:sz w:val="28"/>
          <w:szCs w:val="28"/>
        </w:rPr>
        <w:t>2025年日常运维经费-北京市西城区黄城根小学-运行管理经费项目</w:t>
      </w:r>
    </w:p>
    <w:p w14:paraId="01BBB4B6">
      <w:pPr>
        <w:rPr>
          <w:rFonts w:ascii="黑体" w:hAnsi="黑体" w:eastAsia="黑体"/>
          <w:sz w:val="28"/>
          <w:szCs w:val="28"/>
        </w:rPr>
      </w:pPr>
      <w:r>
        <w:rPr>
          <w:rFonts w:hint="eastAsia" w:ascii="黑体" w:hAnsi="黑体" w:eastAsia="黑体"/>
          <w:sz w:val="28"/>
          <w:szCs w:val="28"/>
        </w:rPr>
        <w:t>三、成交信息：</w:t>
      </w:r>
    </w:p>
    <w:p w14:paraId="52383DCF">
      <w:pPr>
        <w:ind w:firstLine="560" w:firstLineChars="200"/>
        <w:rPr>
          <w:rFonts w:ascii="仿宋" w:hAnsi="仿宋" w:eastAsia="仿宋"/>
          <w:sz w:val="28"/>
          <w:szCs w:val="28"/>
        </w:rPr>
      </w:pPr>
      <w:r>
        <w:rPr>
          <w:rFonts w:hint="eastAsia" w:ascii="仿宋" w:hAnsi="仿宋" w:eastAsia="仿宋"/>
          <w:sz w:val="28"/>
          <w:szCs w:val="28"/>
        </w:rPr>
        <w:t>第1包</w:t>
      </w:r>
    </w:p>
    <w:p w14:paraId="34A3E11E">
      <w:pPr>
        <w:ind w:firstLine="560" w:firstLineChars="200"/>
        <w:rPr>
          <w:rFonts w:ascii="仿宋" w:hAnsi="仿宋" w:eastAsia="仿宋"/>
          <w:sz w:val="28"/>
          <w:szCs w:val="28"/>
        </w:rPr>
      </w:pPr>
      <w:r>
        <w:rPr>
          <w:rFonts w:hint="eastAsia" w:ascii="仿宋" w:hAnsi="仿宋" w:eastAsia="仿宋"/>
          <w:sz w:val="28"/>
          <w:szCs w:val="28"/>
        </w:rPr>
        <w:t>供应商名称：北京宝泰恒大餐饮有限公司</w:t>
      </w:r>
    </w:p>
    <w:p w14:paraId="486DA1A5">
      <w:pPr>
        <w:ind w:firstLine="560" w:firstLineChars="200"/>
        <w:rPr>
          <w:rFonts w:ascii="仿宋" w:hAnsi="仿宋" w:eastAsia="仿宋"/>
          <w:sz w:val="28"/>
          <w:szCs w:val="28"/>
        </w:rPr>
      </w:pPr>
      <w:r>
        <w:rPr>
          <w:rFonts w:hint="eastAsia" w:ascii="仿宋" w:hAnsi="仿宋" w:eastAsia="仿宋"/>
          <w:sz w:val="28"/>
          <w:szCs w:val="28"/>
        </w:rPr>
        <w:t>供应商地址：北京市西城区西直门外大街137号3幢2-2</w:t>
      </w:r>
    </w:p>
    <w:p w14:paraId="4FA88940">
      <w:pPr>
        <w:ind w:firstLine="560" w:firstLineChars="200"/>
        <w:rPr>
          <w:rFonts w:ascii="仿宋" w:hAnsi="仿宋" w:eastAsia="仿宋"/>
          <w:sz w:val="28"/>
          <w:szCs w:val="28"/>
        </w:rPr>
      </w:pPr>
      <w:r>
        <w:rPr>
          <w:rFonts w:hint="eastAsia" w:ascii="仿宋" w:hAnsi="仿宋" w:eastAsia="仿宋"/>
          <w:sz w:val="28"/>
          <w:szCs w:val="28"/>
        </w:rPr>
        <w:t>中标金额：</w:t>
      </w:r>
      <w:r>
        <w:rPr>
          <w:rFonts w:hint="eastAsia" w:ascii="仿宋" w:hAnsi="仿宋" w:eastAsia="仿宋"/>
          <w:sz w:val="28"/>
          <w:szCs w:val="28"/>
          <w:lang w:val="en-US" w:eastAsia="zh-CN"/>
        </w:rPr>
        <w:t>748</w:t>
      </w:r>
      <w:r>
        <w:rPr>
          <w:rFonts w:ascii="仿宋" w:hAnsi="仿宋" w:eastAsia="仿宋"/>
          <w:sz w:val="28"/>
          <w:szCs w:val="28"/>
        </w:rPr>
        <w:t>,000.00</w:t>
      </w:r>
      <w:r>
        <w:rPr>
          <w:rFonts w:hint="eastAsia" w:ascii="仿宋" w:hAnsi="仿宋" w:eastAsia="仿宋"/>
          <w:sz w:val="28"/>
          <w:szCs w:val="28"/>
        </w:rPr>
        <w:t>元</w:t>
      </w:r>
    </w:p>
    <w:p w14:paraId="1C21522B">
      <w:pPr>
        <w:ind w:firstLine="560" w:firstLineChars="200"/>
        <w:rPr>
          <w:rFonts w:ascii="仿宋" w:hAnsi="仿宋" w:eastAsia="仿宋"/>
          <w:sz w:val="28"/>
          <w:szCs w:val="28"/>
        </w:rPr>
      </w:pPr>
      <w:r>
        <w:rPr>
          <w:rFonts w:hint="eastAsia" w:ascii="仿宋" w:hAnsi="仿宋" w:eastAsia="仿宋"/>
          <w:sz w:val="28"/>
          <w:szCs w:val="28"/>
        </w:rPr>
        <w:t>第2包</w:t>
      </w:r>
    </w:p>
    <w:p w14:paraId="5FD68CE4">
      <w:pPr>
        <w:ind w:firstLine="560" w:firstLineChars="200"/>
        <w:rPr>
          <w:rFonts w:hint="eastAsia" w:ascii="仿宋" w:hAnsi="仿宋" w:eastAsia="仿宋"/>
          <w:sz w:val="28"/>
          <w:szCs w:val="28"/>
          <w:lang w:eastAsia="zh-CN"/>
        </w:rPr>
      </w:pPr>
      <w:r>
        <w:rPr>
          <w:rFonts w:hint="eastAsia" w:ascii="仿宋" w:hAnsi="仿宋" w:eastAsia="仿宋"/>
          <w:sz w:val="28"/>
          <w:szCs w:val="28"/>
          <w:lang w:val="en-US" w:eastAsia="zh-CN"/>
        </w:rPr>
        <w:t>实质性满足磋商文件的供应商不足3家，本包废标</w:t>
      </w:r>
    </w:p>
    <w:p w14:paraId="320D9242">
      <w:pPr>
        <w:rPr>
          <w:rFonts w:hint="eastAsia" w:ascii="仿宋" w:hAnsi="仿宋" w:eastAsia="仿宋"/>
          <w:sz w:val="28"/>
          <w:szCs w:val="28"/>
        </w:rPr>
      </w:pPr>
    </w:p>
    <w:p w14:paraId="713013D7">
      <w:pPr>
        <w:rPr>
          <w:rFonts w:ascii="黑体" w:hAnsi="黑体" w:eastAsia="黑体"/>
          <w:sz w:val="28"/>
          <w:szCs w:val="28"/>
        </w:rPr>
      </w:pPr>
      <w:r>
        <w:rPr>
          <w:rFonts w:hint="eastAsia" w:ascii="黑体" w:hAnsi="黑体" w:eastAsia="黑体"/>
          <w:sz w:val="28"/>
          <w:szCs w:val="28"/>
        </w:rPr>
        <w:t>四、主要标的信息</w:t>
      </w:r>
    </w:p>
    <w:tbl>
      <w:tblPr>
        <w:tblStyle w:val="13"/>
        <w:tblW w:w="89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0"/>
      </w:tblGrid>
      <w:tr w14:paraId="094B9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8960" w:type="dxa"/>
          </w:tcPr>
          <w:p w14:paraId="61848F33">
            <w:pPr>
              <w:jc w:val="center"/>
              <w:rPr>
                <w:rFonts w:ascii="仿宋" w:hAnsi="仿宋" w:eastAsia="仿宋"/>
                <w:kern w:val="0"/>
                <w:sz w:val="28"/>
                <w:szCs w:val="28"/>
              </w:rPr>
            </w:pPr>
            <w:r>
              <w:rPr>
                <w:rFonts w:hint="eastAsia" w:ascii="仿宋" w:hAnsi="仿宋" w:eastAsia="仿宋"/>
                <w:kern w:val="0"/>
                <w:sz w:val="28"/>
                <w:szCs w:val="28"/>
              </w:rPr>
              <w:t>服务类</w:t>
            </w:r>
          </w:p>
        </w:tc>
      </w:tr>
      <w:tr w14:paraId="63104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8960" w:type="dxa"/>
          </w:tcPr>
          <w:p w14:paraId="60A12DA2">
            <w:pPr>
              <w:rPr>
                <w:rFonts w:ascii="仿宋" w:hAnsi="仿宋" w:eastAsia="仿宋"/>
                <w:kern w:val="0"/>
                <w:sz w:val="28"/>
                <w:szCs w:val="28"/>
              </w:rPr>
            </w:pPr>
            <w:r>
              <w:rPr>
                <w:rFonts w:hint="eastAsia" w:ascii="仿宋" w:hAnsi="仿宋" w:eastAsia="仿宋"/>
                <w:kern w:val="0"/>
                <w:sz w:val="28"/>
                <w:szCs w:val="28"/>
              </w:rPr>
              <w:t>名称：</w:t>
            </w:r>
            <w:r>
              <w:rPr>
                <w:rFonts w:hint="eastAsia" w:ascii="仿宋" w:hAnsi="仿宋" w:eastAsia="仿宋"/>
                <w:sz w:val="28"/>
                <w:szCs w:val="28"/>
              </w:rPr>
              <w:t>2025年日常运维经费-北京市西城区黄城根小学-运行管理经费项目</w:t>
            </w:r>
          </w:p>
          <w:p w14:paraId="278A6E3B">
            <w:pPr>
              <w:rPr>
                <w:rFonts w:ascii="仿宋" w:hAnsi="仿宋" w:eastAsia="仿宋"/>
                <w:sz w:val="28"/>
                <w:szCs w:val="28"/>
              </w:rPr>
            </w:pPr>
            <w:r>
              <w:rPr>
                <w:rFonts w:hint="eastAsia" w:ascii="仿宋" w:hAnsi="仿宋" w:eastAsia="仿宋"/>
                <w:kern w:val="0"/>
                <w:sz w:val="28"/>
                <w:szCs w:val="28"/>
              </w:rPr>
              <w:t>服务范围：</w:t>
            </w:r>
            <w:r>
              <w:rPr>
                <w:rFonts w:hint="eastAsia" w:ascii="仿宋" w:hAnsi="仿宋" w:eastAsia="仿宋"/>
                <w:sz w:val="28"/>
                <w:szCs w:val="28"/>
              </w:rPr>
              <w:t>北京市西城区黄城根小学为了保障师生用餐安全和餐饮质量，更好地为广大师生提供优良的餐饮服务，结合学校后勤服务社会化的发展思路，本着办好食堂服务师生的宗旨，学校决定招聘食堂劳务服务公司。</w:t>
            </w:r>
          </w:p>
          <w:p w14:paraId="2F6F91F0">
            <w:pPr>
              <w:rPr>
                <w:rFonts w:hint="eastAsia" w:ascii="仿宋" w:hAnsi="仿宋" w:eastAsia="仿宋"/>
                <w:kern w:val="0"/>
                <w:sz w:val="28"/>
                <w:szCs w:val="28"/>
              </w:rPr>
            </w:pPr>
            <w:r>
              <w:rPr>
                <w:rFonts w:hint="eastAsia" w:ascii="仿宋" w:hAnsi="仿宋" w:eastAsia="仿宋"/>
                <w:kern w:val="0"/>
                <w:sz w:val="28"/>
                <w:szCs w:val="28"/>
              </w:rPr>
              <w:t>服务要求：保障师生用餐安全和餐饮质量，更好地为广大师生提供优良的餐饮服务。</w:t>
            </w:r>
          </w:p>
          <w:p w14:paraId="5B58C6AB">
            <w:pPr>
              <w:rPr>
                <w:rFonts w:ascii="仿宋" w:hAnsi="仿宋" w:eastAsia="仿宋"/>
                <w:kern w:val="0"/>
                <w:sz w:val="28"/>
                <w:szCs w:val="28"/>
                <w:u w:val="single"/>
              </w:rPr>
            </w:pPr>
            <w:r>
              <w:rPr>
                <w:rFonts w:hint="eastAsia" w:ascii="仿宋" w:hAnsi="仿宋" w:eastAsia="仿宋"/>
                <w:kern w:val="0"/>
                <w:sz w:val="28"/>
                <w:szCs w:val="28"/>
              </w:rPr>
              <w:t>服务时间：</w:t>
            </w:r>
            <w:r>
              <w:rPr>
                <w:rFonts w:hint="eastAsia" w:ascii="仿宋" w:hAnsi="仿宋" w:eastAsia="仿宋"/>
                <w:kern w:val="0"/>
                <w:sz w:val="28"/>
                <w:szCs w:val="28"/>
                <w:lang w:val="en-US" w:eastAsia="zh-CN"/>
              </w:rPr>
              <w:t>一年</w:t>
            </w:r>
            <w:r>
              <w:rPr>
                <w:rFonts w:hint="eastAsia" w:ascii="仿宋" w:hAnsi="仿宋" w:eastAsia="仿宋"/>
                <w:kern w:val="0"/>
                <w:sz w:val="28"/>
                <w:szCs w:val="28"/>
              </w:rPr>
              <w:t>。</w:t>
            </w:r>
          </w:p>
          <w:p w14:paraId="33FABF8E">
            <w:pPr>
              <w:rPr>
                <w:rFonts w:ascii="仿宋" w:hAnsi="仿宋" w:eastAsia="仿宋"/>
                <w:kern w:val="0"/>
                <w:sz w:val="28"/>
                <w:szCs w:val="28"/>
              </w:rPr>
            </w:pPr>
            <w:r>
              <w:rPr>
                <w:rFonts w:hint="eastAsia" w:ascii="仿宋" w:hAnsi="仿宋" w:eastAsia="仿宋"/>
                <w:kern w:val="0"/>
                <w:sz w:val="28"/>
                <w:szCs w:val="28"/>
              </w:rPr>
              <w:t>服务标准：食堂工作人员必须遵守国家法律法规和学校的规章制度，规范操作热情服务。每学期进行学生餐满意度调查，并对调查中学生提出的意见和建议督促乙方进行整改落实。</w:t>
            </w:r>
          </w:p>
        </w:tc>
      </w:tr>
    </w:tbl>
    <w:p w14:paraId="3C5608AE">
      <w:pPr>
        <w:rPr>
          <w:rFonts w:hint="default" w:ascii="仿宋" w:hAnsi="仿宋" w:eastAsia="黑体" w:cs="宋体"/>
          <w:kern w:val="0"/>
          <w:sz w:val="28"/>
          <w:szCs w:val="28"/>
          <w:lang w:val="en-US" w:eastAsia="zh-CN"/>
        </w:rPr>
      </w:pPr>
      <w:r>
        <w:rPr>
          <w:rFonts w:hint="eastAsia" w:ascii="黑体" w:hAnsi="黑体" w:eastAsia="黑体"/>
          <w:sz w:val="28"/>
          <w:szCs w:val="28"/>
        </w:rPr>
        <w:t>五、评审专家名单：</w:t>
      </w:r>
      <w:r>
        <w:rPr>
          <w:rFonts w:hint="eastAsia" w:ascii="黑体" w:hAnsi="黑体" w:eastAsia="黑体"/>
          <w:sz w:val="28"/>
          <w:szCs w:val="28"/>
          <w:lang w:val="en-US" w:eastAsia="zh-CN"/>
        </w:rPr>
        <w:t>陈旭东、李享、车凤翠</w:t>
      </w:r>
    </w:p>
    <w:p w14:paraId="54846113">
      <w:pPr>
        <w:spacing w:line="360" w:lineRule="auto"/>
        <w:rPr>
          <w:rFonts w:ascii="黑体" w:hAnsi="黑体" w:eastAsia="黑体"/>
          <w:sz w:val="28"/>
          <w:szCs w:val="28"/>
        </w:rPr>
      </w:pPr>
      <w:r>
        <w:rPr>
          <w:rFonts w:hint="eastAsia" w:ascii="黑体" w:hAnsi="黑体" w:eastAsia="黑体"/>
          <w:sz w:val="28"/>
          <w:szCs w:val="28"/>
        </w:rPr>
        <w:t>六、代理服务收费标准及金额：</w:t>
      </w:r>
    </w:p>
    <w:p w14:paraId="5D9EE3F6">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采购代理机构按照如下标准，采用差额累进方式计算服务费。</w:t>
      </w:r>
    </w:p>
    <w:p w14:paraId="4924D18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具体标准见下表：</w:t>
      </w:r>
    </w:p>
    <w:tbl>
      <w:tblPr>
        <w:tblStyle w:val="12"/>
        <w:tblW w:w="8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2"/>
        <w:gridCol w:w="1707"/>
        <w:gridCol w:w="1791"/>
        <w:gridCol w:w="1668"/>
      </w:tblGrid>
      <w:tr w14:paraId="295F23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3592" w:type="dxa"/>
          </w:tcPr>
          <w:p w14:paraId="668EEC41">
            <w:pPr>
              <w:spacing w:line="360" w:lineRule="auto"/>
              <w:ind w:firstLine="2520" w:firstLineChars="900"/>
              <w:rPr>
                <w:rFonts w:ascii="仿宋" w:hAnsi="仿宋" w:eastAsia="仿宋" w:cs="仿宋"/>
                <w:sz w:val="28"/>
                <w:szCs w:val="28"/>
              </w:rPr>
            </w:pPr>
            <w:r>
              <w:rPr>
                <w:rFonts w:hint="eastAsia" w:ascii="仿宋" w:hAnsi="仿宋" w:eastAsia="仿宋" w:cs="仿宋"/>
                <w:sz w:val="28"/>
                <w:szCs w:val="28"/>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16510</wp:posOffset>
                      </wp:positionV>
                      <wp:extent cx="2326005" cy="565150"/>
                      <wp:effectExtent l="1270" t="4445" r="4445" b="95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088515" cy="686435"/>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3pt;margin-top:1.3pt;height:44.5pt;width:183.15pt;z-index:251659264;mso-width-relative:page;mso-height-relative:page;" filled="f" stroked="t" coordsize="21600,21600" o:gfxdata="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0&#10;9nWd1gAAAAcBAAAPAAAAAAAAAAEAIAAAACIAAABkcnMvZG93bnJldi54bWxQSwECFAAUAAAACACH&#10;TuJAwAWPeu0BAAC9AwAADgAAAAAAAAABACAAAAAlAQAAZHJzL2Uyb0RvYy54bWxQSwUGAAAAAAYA&#10;BgBZAQAAhAUAAAAA&#10;">
                      <v:fill on="f" focussize="0,0"/>
                      <v:stroke color="#000000" joinstyle="round"/>
                      <v:imagedata o:title=""/>
                      <o:lock v:ext="edit" aspectratio="f"/>
                    </v:line>
                  </w:pict>
                </mc:Fallback>
              </mc:AlternateContent>
            </w:r>
            <w:r>
              <w:rPr>
                <w:rFonts w:hint="eastAsia" w:ascii="仿宋" w:hAnsi="仿宋" w:eastAsia="仿宋" w:cs="仿宋"/>
                <w:sz w:val="28"/>
                <w:szCs w:val="28"/>
              </w:rPr>
              <w:t>费率</w:t>
            </w:r>
          </w:p>
          <w:p w14:paraId="52B6F682">
            <w:pPr>
              <w:spacing w:line="360" w:lineRule="auto"/>
              <w:rPr>
                <w:rFonts w:ascii="仿宋" w:hAnsi="仿宋" w:eastAsia="仿宋" w:cs="仿宋"/>
                <w:sz w:val="28"/>
                <w:szCs w:val="28"/>
              </w:rPr>
            </w:pPr>
            <w:r>
              <w:rPr>
                <w:rFonts w:hint="eastAsia" w:ascii="仿宋" w:hAnsi="仿宋" w:eastAsia="仿宋" w:cs="仿宋"/>
                <w:sz w:val="28"/>
                <w:szCs w:val="28"/>
              </w:rPr>
              <w:t>中标金额</w:t>
            </w:r>
          </w:p>
        </w:tc>
        <w:tc>
          <w:tcPr>
            <w:tcW w:w="1707" w:type="dxa"/>
            <w:vAlign w:val="center"/>
          </w:tcPr>
          <w:p w14:paraId="294BF04F">
            <w:pPr>
              <w:spacing w:line="360" w:lineRule="auto"/>
              <w:jc w:val="center"/>
              <w:rPr>
                <w:rFonts w:ascii="仿宋" w:hAnsi="仿宋" w:eastAsia="仿宋" w:cs="仿宋"/>
                <w:sz w:val="28"/>
                <w:szCs w:val="28"/>
              </w:rPr>
            </w:pPr>
            <w:r>
              <w:rPr>
                <w:rFonts w:hint="eastAsia" w:ascii="仿宋" w:hAnsi="仿宋" w:eastAsia="仿宋" w:cs="仿宋"/>
                <w:sz w:val="28"/>
                <w:szCs w:val="28"/>
              </w:rPr>
              <w:t>货物招标</w:t>
            </w:r>
          </w:p>
        </w:tc>
        <w:tc>
          <w:tcPr>
            <w:tcW w:w="1791" w:type="dxa"/>
            <w:vAlign w:val="center"/>
          </w:tcPr>
          <w:p w14:paraId="4A1AB9F8">
            <w:pPr>
              <w:spacing w:line="360" w:lineRule="auto"/>
              <w:jc w:val="center"/>
              <w:rPr>
                <w:rFonts w:ascii="仿宋" w:hAnsi="仿宋" w:eastAsia="仿宋" w:cs="仿宋"/>
                <w:sz w:val="28"/>
                <w:szCs w:val="28"/>
              </w:rPr>
            </w:pPr>
            <w:r>
              <w:rPr>
                <w:rFonts w:hint="eastAsia" w:ascii="仿宋" w:hAnsi="仿宋" w:eastAsia="仿宋" w:cs="仿宋"/>
                <w:sz w:val="28"/>
                <w:szCs w:val="28"/>
              </w:rPr>
              <w:t>服务招标</w:t>
            </w:r>
          </w:p>
        </w:tc>
        <w:tc>
          <w:tcPr>
            <w:tcW w:w="1668" w:type="dxa"/>
            <w:vAlign w:val="center"/>
          </w:tcPr>
          <w:p w14:paraId="3A47F7D7">
            <w:pPr>
              <w:spacing w:line="360" w:lineRule="auto"/>
              <w:ind w:firstLine="14" w:firstLineChars="5"/>
              <w:jc w:val="center"/>
              <w:rPr>
                <w:rFonts w:ascii="仿宋" w:hAnsi="仿宋" w:eastAsia="仿宋" w:cs="仿宋"/>
                <w:sz w:val="28"/>
                <w:szCs w:val="28"/>
              </w:rPr>
            </w:pPr>
            <w:r>
              <w:rPr>
                <w:rFonts w:hint="eastAsia" w:ascii="仿宋" w:hAnsi="仿宋" w:eastAsia="仿宋" w:cs="仿宋"/>
                <w:sz w:val="28"/>
                <w:szCs w:val="28"/>
              </w:rPr>
              <w:t>工程招标</w:t>
            </w:r>
          </w:p>
        </w:tc>
      </w:tr>
      <w:tr w14:paraId="41A42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592" w:type="dxa"/>
          </w:tcPr>
          <w:p w14:paraId="2A186330">
            <w:pPr>
              <w:spacing w:line="360" w:lineRule="auto"/>
              <w:rPr>
                <w:rFonts w:ascii="仿宋" w:hAnsi="仿宋" w:eastAsia="仿宋" w:cs="仿宋"/>
                <w:sz w:val="28"/>
                <w:szCs w:val="28"/>
              </w:rPr>
            </w:pPr>
            <w:r>
              <w:rPr>
                <w:rFonts w:hint="eastAsia" w:ascii="仿宋" w:hAnsi="仿宋" w:eastAsia="仿宋"/>
                <w:sz w:val="28"/>
                <w:szCs w:val="28"/>
              </w:rPr>
              <w:t>100以下</w:t>
            </w:r>
          </w:p>
        </w:tc>
        <w:tc>
          <w:tcPr>
            <w:tcW w:w="1707" w:type="dxa"/>
          </w:tcPr>
          <w:p w14:paraId="76A83B50">
            <w:pPr>
              <w:spacing w:line="360" w:lineRule="auto"/>
              <w:ind w:firstLine="560" w:firstLineChars="200"/>
              <w:rPr>
                <w:rFonts w:ascii="仿宋" w:hAnsi="仿宋" w:eastAsia="仿宋" w:cs="仿宋"/>
                <w:sz w:val="28"/>
                <w:szCs w:val="28"/>
              </w:rPr>
            </w:pPr>
            <w:r>
              <w:rPr>
                <w:rFonts w:hint="eastAsia" w:ascii="仿宋" w:hAnsi="仿宋" w:eastAsia="仿宋"/>
                <w:sz w:val="28"/>
                <w:szCs w:val="28"/>
              </w:rPr>
              <w:t>1.5%</w:t>
            </w:r>
          </w:p>
        </w:tc>
        <w:tc>
          <w:tcPr>
            <w:tcW w:w="1791" w:type="dxa"/>
          </w:tcPr>
          <w:p w14:paraId="656739A5">
            <w:pPr>
              <w:spacing w:line="360" w:lineRule="auto"/>
              <w:ind w:firstLine="560" w:firstLineChars="200"/>
              <w:rPr>
                <w:rFonts w:ascii="仿宋" w:hAnsi="仿宋" w:eastAsia="仿宋" w:cs="仿宋"/>
                <w:sz w:val="28"/>
                <w:szCs w:val="28"/>
              </w:rPr>
            </w:pPr>
            <w:r>
              <w:rPr>
                <w:rFonts w:hint="eastAsia" w:ascii="仿宋" w:hAnsi="仿宋" w:eastAsia="仿宋"/>
                <w:sz w:val="28"/>
                <w:szCs w:val="28"/>
              </w:rPr>
              <w:t>1.5%</w:t>
            </w:r>
          </w:p>
        </w:tc>
        <w:tc>
          <w:tcPr>
            <w:tcW w:w="1668" w:type="dxa"/>
          </w:tcPr>
          <w:p w14:paraId="3CB56751">
            <w:pPr>
              <w:spacing w:line="360" w:lineRule="auto"/>
              <w:ind w:firstLine="560" w:firstLineChars="200"/>
              <w:rPr>
                <w:rFonts w:ascii="仿宋" w:hAnsi="仿宋" w:eastAsia="仿宋" w:cs="仿宋"/>
                <w:sz w:val="28"/>
                <w:szCs w:val="28"/>
              </w:rPr>
            </w:pPr>
            <w:r>
              <w:rPr>
                <w:rFonts w:hint="eastAsia" w:ascii="仿宋" w:hAnsi="仿宋" w:eastAsia="仿宋"/>
                <w:sz w:val="28"/>
                <w:szCs w:val="28"/>
              </w:rPr>
              <w:t>1.0%</w:t>
            </w:r>
          </w:p>
        </w:tc>
      </w:tr>
      <w:tr w14:paraId="395C9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592" w:type="dxa"/>
          </w:tcPr>
          <w:p w14:paraId="76BA5F31">
            <w:pPr>
              <w:spacing w:line="360" w:lineRule="auto"/>
              <w:rPr>
                <w:rFonts w:ascii="仿宋" w:hAnsi="仿宋" w:eastAsia="仿宋" w:cs="仿宋"/>
                <w:sz w:val="28"/>
                <w:szCs w:val="28"/>
              </w:rPr>
            </w:pPr>
            <w:r>
              <w:rPr>
                <w:rFonts w:hint="eastAsia" w:ascii="仿宋" w:hAnsi="仿宋" w:eastAsia="仿宋"/>
                <w:sz w:val="28"/>
                <w:szCs w:val="28"/>
              </w:rPr>
              <w:t>100-500</w:t>
            </w:r>
          </w:p>
        </w:tc>
        <w:tc>
          <w:tcPr>
            <w:tcW w:w="1707" w:type="dxa"/>
          </w:tcPr>
          <w:p w14:paraId="04F246E3">
            <w:pPr>
              <w:spacing w:line="360" w:lineRule="auto"/>
              <w:ind w:firstLine="560" w:firstLineChars="200"/>
              <w:rPr>
                <w:rFonts w:ascii="仿宋" w:hAnsi="仿宋" w:eastAsia="仿宋" w:cs="仿宋"/>
                <w:sz w:val="28"/>
                <w:szCs w:val="28"/>
              </w:rPr>
            </w:pPr>
            <w:r>
              <w:rPr>
                <w:rFonts w:hint="eastAsia" w:ascii="仿宋" w:hAnsi="仿宋" w:eastAsia="仿宋"/>
                <w:sz w:val="28"/>
                <w:szCs w:val="28"/>
              </w:rPr>
              <w:t>1.1%</w:t>
            </w:r>
          </w:p>
        </w:tc>
        <w:tc>
          <w:tcPr>
            <w:tcW w:w="1791" w:type="dxa"/>
          </w:tcPr>
          <w:p w14:paraId="498376B2">
            <w:pPr>
              <w:spacing w:line="360" w:lineRule="auto"/>
              <w:ind w:firstLine="560" w:firstLineChars="200"/>
              <w:rPr>
                <w:rFonts w:ascii="仿宋" w:hAnsi="仿宋" w:eastAsia="仿宋" w:cs="仿宋"/>
                <w:sz w:val="28"/>
                <w:szCs w:val="28"/>
              </w:rPr>
            </w:pPr>
            <w:r>
              <w:rPr>
                <w:rFonts w:hint="eastAsia" w:ascii="仿宋" w:hAnsi="仿宋" w:eastAsia="仿宋"/>
                <w:sz w:val="28"/>
                <w:szCs w:val="28"/>
              </w:rPr>
              <w:t>0.8%</w:t>
            </w:r>
          </w:p>
        </w:tc>
        <w:tc>
          <w:tcPr>
            <w:tcW w:w="1668" w:type="dxa"/>
          </w:tcPr>
          <w:p w14:paraId="291C8E54">
            <w:pPr>
              <w:spacing w:line="360" w:lineRule="auto"/>
              <w:ind w:firstLine="560" w:firstLineChars="200"/>
              <w:rPr>
                <w:rFonts w:ascii="仿宋" w:hAnsi="仿宋" w:eastAsia="仿宋" w:cs="仿宋"/>
                <w:sz w:val="28"/>
                <w:szCs w:val="28"/>
              </w:rPr>
            </w:pPr>
            <w:r>
              <w:rPr>
                <w:rFonts w:hint="eastAsia" w:ascii="仿宋" w:hAnsi="仿宋" w:eastAsia="仿宋"/>
                <w:sz w:val="28"/>
                <w:szCs w:val="28"/>
              </w:rPr>
              <w:t>0.7%</w:t>
            </w:r>
          </w:p>
        </w:tc>
      </w:tr>
    </w:tbl>
    <w:p w14:paraId="1E313236">
      <w:pPr>
        <w:spacing w:line="360" w:lineRule="auto"/>
        <w:rPr>
          <w:rFonts w:ascii="仿宋" w:hAnsi="仿宋" w:eastAsia="仿宋"/>
          <w:sz w:val="28"/>
          <w:szCs w:val="28"/>
        </w:rPr>
      </w:pPr>
      <w:r>
        <w:rPr>
          <w:rFonts w:hint="eastAsia" w:ascii="仿宋" w:hAnsi="仿宋" w:eastAsia="仿宋"/>
          <w:sz w:val="28"/>
          <w:szCs w:val="28"/>
        </w:rPr>
        <w:t>第1包：</w:t>
      </w:r>
      <w:r>
        <w:rPr>
          <w:rFonts w:ascii="仿宋" w:hAnsi="仿宋" w:eastAsia="仿宋"/>
          <w:sz w:val="28"/>
          <w:szCs w:val="28"/>
        </w:rPr>
        <w:t>1</w:t>
      </w:r>
      <w:r>
        <w:rPr>
          <w:rFonts w:hint="eastAsia" w:ascii="仿宋" w:hAnsi="仿宋" w:eastAsia="仿宋"/>
          <w:sz w:val="28"/>
          <w:szCs w:val="28"/>
          <w:lang w:val="en-US" w:eastAsia="zh-CN"/>
        </w:rPr>
        <w:t>1</w:t>
      </w:r>
      <w:r>
        <w:rPr>
          <w:rFonts w:ascii="仿宋" w:hAnsi="仿宋" w:eastAsia="仿宋"/>
          <w:sz w:val="28"/>
          <w:szCs w:val="28"/>
        </w:rPr>
        <w:t>,2</w:t>
      </w:r>
      <w:r>
        <w:rPr>
          <w:rFonts w:hint="eastAsia" w:ascii="仿宋" w:hAnsi="仿宋" w:eastAsia="仿宋"/>
          <w:sz w:val="28"/>
          <w:szCs w:val="28"/>
          <w:lang w:val="en-US" w:eastAsia="zh-CN"/>
        </w:rPr>
        <w:t>2</w:t>
      </w:r>
      <w:r>
        <w:rPr>
          <w:rFonts w:ascii="仿宋" w:hAnsi="仿宋" w:eastAsia="仿宋"/>
          <w:sz w:val="28"/>
          <w:szCs w:val="28"/>
        </w:rPr>
        <w:t>0.00</w:t>
      </w:r>
      <w:r>
        <w:rPr>
          <w:rFonts w:hint="eastAsia" w:ascii="仿宋" w:hAnsi="仿宋" w:eastAsia="仿宋"/>
          <w:sz w:val="28"/>
          <w:szCs w:val="28"/>
        </w:rPr>
        <w:t>元人民币</w:t>
      </w:r>
    </w:p>
    <w:p w14:paraId="3CD3BF11">
      <w:pPr>
        <w:rPr>
          <w:rFonts w:ascii="黑体" w:hAnsi="黑体" w:eastAsia="黑体"/>
          <w:sz w:val="28"/>
          <w:szCs w:val="28"/>
        </w:rPr>
      </w:pPr>
      <w:r>
        <w:rPr>
          <w:rFonts w:hint="eastAsia" w:ascii="黑体" w:hAnsi="黑体" w:eastAsia="黑体"/>
          <w:sz w:val="28"/>
          <w:szCs w:val="28"/>
        </w:rPr>
        <w:t>七、公告期限</w:t>
      </w:r>
    </w:p>
    <w:p w14:paraId="3ECEF1AB">
      <w:pPr>
        <w:ind w:firstLine="560" w:firstLineChars="200"/>
        <w:rPr>
          <w:rFonts w:ascii="仿宋" w:hAnsi="仿宋" w:eastAsia="仿宋" w:cs="宋体"/>
          <w:kern w:val="0"/>
          <w:sz w:val="28"/>
          <w:szCs w:val="28"/>
        </w:rPr>
      </w:pPr>
      <w:r>
        <w:rPr>
          <w:rFonts w:hint="eastAsia" w:ascii="仿宋" w:hAnsi="仿宋" w:eastAsia="仿宋" w:cs="宋体"/>
          <w:kern w:val="0"/>
          <w:sz w:val="28"/>
          <w:szCs w:val="28"/>
        </w:rPr>
        <w:t>自本公告发布之日起</w:t>
      </w:r>
      <w:r>
        <w:rPr>
          <w:rFonts w:ascii="仿宋" w:hAnsi="仿宋" w:eastAsia="仿宋" w:cs="宋体"/>
          <w:kern w:val="0"/>
          <w:sz w:val="28"/>
          <w:szCs w:val="28"/>
        </w:rPr>
        <w:t>1</w:t>
      </w:r>
      <w:r>
        <w:rPr>
          <w:rFonts w:hint="eastAsia" w:ascii="仿宋" w:hAnsi="仿宋" w:eastAsia="仿宋" w:cs="宋体"/>
          <w:kern w:val="0"/>
          <w:sz w:val="28"/>
          <w:szCs w:val="28"/>
        </w:rPr>
        <w:t>个工作日。</w:t>
      </w:r>
    </w:p>
    <w:p w14:paraId="268AF213">
      <w:pPr>
        <w:rPr>
          <w:rFonts w:ascii="黑体" w:hAnsi="黑体" w:eastAsia="黑体" w:cs="仿宋"/>
          <w:sz w:val="28"/>
          <w:szCs w:val="28"/>
        </w:rPr>
      </w:pPr>
      <w:r>
        <w:rPr>
          <w:rFonts w:hint="eastAsia" w:ascii="黑体" w:hAnsi="黑体" w:eastAsia="黑体" w:cs="仿宋"/>
          <w:sz w:val="28"/>
          <w:szCs w:val="28"/>
        </w:rPr>
        <w:t>八、其他补充事宜</w:t>
      </w:r>
    </w:p>
    <w:p w14:paraId="232DB127">
      <w:pPr>
        <w:ind w:firstLine="560" w:firstLineChars="200"/>
        <w:rPr>
          <w:rFonts w:hint="default" w:ascii="仿宋" w:hAnsi="仿宋" w:eastAsia="仿宋" w:cs="宋体"/>
          <w:kern w:val="0"/>
          <w:sz w:val="28"/>
          <w:szCs w:val="28"/>
          <w:lang w:val="en-US" w:eastAsia="zh-CN"/>
        </w:rPr>
      </w:pPr>
      <w:r>
        <w:rPr>
          <w:rFonts w:hint="eastAsia" w:ascii="仿宋" w:hAnsi="仿宋" w:eastAsia="仿宋"/>
          <w:sz w:val="28"/>
          <w:szCs w:val="28"/>
        </w:rPr>
        <w:t>北京宝泰恒大餐饮有限公司</w:t>
      </w:r>
      <w:r>
        <w:rPr>
          <w:rFonts w:hint="eastAsia" w:ascii="仿宋" w:hAnsi="仿宋" w:eastAsia="仿宋"/>
          <w:sz w:val="28"/>
          <w:szCs w:val="28"/>
          <w:lang w:val="en-US" w:eastAsia="zh-CN"/>
        </w:rPr>
        <w:t>综合得分：83。</w:t>
      </w:r>
    </w:p>
    <w:p w14:paraId="6AAE0472">
      <w:pPr>
        <w:rPr>
          <w:rFonts w:ascii="黑体" w:hAnsi="黑体" w:eastAsia="黑体" w:cs="宋体"/>
          <w:kern w:val="0"/>
          <w:sz w:val="28"/>
          <w:szCs w:val="28"/>
        </w:rPr>
      </w:pPr>
      <w:r>
        <w:rPr>
          <w:rFonts w:hint="eastAsia" w:ascii="黑体" w:hAnsi="黑体" w:eastAsia="黑体" w:cs="宋体"/>
          <w:kern w:val="0"/>
          <w:sz w:val="28"/>
          <w:szCs w:val="28"/>
        </w:rPr>
        <w:t>九、凡对本次公告内容提出询问，请按以下方式联系。</w:t>
      </w:r>
    </w:p>
    <w:p w14:paraId="2F848CFC">
      <w:pPr>
        <w:rPr>
          <w:rFonts w:hint="eastAsia" w:ascii="仿宋" w:hAnsi="仿宋" w:eastAsia="仿宋" w:cs="宋体"/>
          <w:bCs/>
          <w:sz w:val="28"/>
          <w:szCs w:val="28"/>
        </w:rPr>
      </w:pPr>
      <w:r>
        <w:rPr>
          <w:rFonts w:hint="eastAsia" w:ascii="仿宋" w:hAnsi="仿宋" w:eastAsia="仿宋" w:cs="宋体"/>
          <w:bCs/>
          <w:sz w:val="28"/>
          <w:szCs w:val="28"/>
        </w:rPr>
        <w:t>1.采购人信息</w:t>
      </w:r>
    </w:p>
    <w:p w14:paraId="08456C7F">
      <w:pPr>
        <w:rPr>
          <w:rFonts w:hint="eastAsia" w:ascii="仿宋" w:hAnsi="仿宋" w:eastAsia="仿宋" w:cs="宋体"/>
          <w:bCs/>
          <w:sz w:val="28"/>
          <w:szCs w:val="28"/>
        </w:rPr>
      </w:pPr>
      <w:r>
        <w:rPr>
          <w:rFonts w:hint="eastAsia" w:ascii="仿宋" w:hAnsi="仿宋" w:eastAsia="仿宋" w:cs="宋体"/>
          <w:bCs/>
          <w:sz w:val="28"/>
          <w:szCs w:val="28"/>
        </w:rPr>
        <w:t>名    称：北京市西城区黄城根小学</w:t>
      </w:r>
    </w:p>
    <w:p w14:paraId="2512BE1C">
      <w:pPr>
        <w:rPr>
          <w:rFonts w:hint="eastAsia" w:ascii="仿宋" w:hAnsi="仿宋" w:eastAsia="仿宋" w:cs="宋体"/>
          <w:bCs/>
          <w:sz w:val="28"/>
          <w:szCs w:val="28"/>
        </w:rPr>
      </w:pPr>
      <w:r>
        <w:rPr>
          <w:rFonts w:hint="eastAsia" w:ascii="仿宋" w:hAnsi="仿宋" w:eastAsia="仿宋" w:cs="宋体"/>
          <w:bCs/>
          <w:sz w:val="28"/>
          <w:szCs w:val="28"/>
        </w:rPr>
        <w:t>地    址：北京市西城区后广平胡同9号</w:t>
      </w:r>
    </w:p>
    <w:p w14:paraId="361CF9A1">
      <w:pPr>
        <w:rPr>
          <w:rFonts w:hint="eastAsia" w:ascii="仿宋" w:hAnsi="仿宋" w:eastAsia="仿宋" w:cs="宋体"/>
          <w:bCs/>
          <w:sz w:val="28"/>
          <w:szCs w:val="28"/>
        </w:rPr>
      </w:pPr>
      <w:r>
        <w:rPr>
          <w:rFonts w:hint="eastAsia" w:ascii="仿宋" w:hAnsi="仿宋" w:eastAsia="仿宋" w:cs="宋体"/>
          <w:bCs/>
          <w:sz w:val="28"/>
          <w:szCs w:val="28"/>
        </w:rPr>
        <w:t>2.采购代理机构信息</w:t>
      </w:r>
    </w:p>
    <w:p w14:paraId="5C13468A">
      <w:pPr>
        <w:rPr>
          <w:rFonts w:hint="eastAsia" w:ascii="仿宋" w:hAnsi="仿宋" w:eastAsia="仿宋" w:cs="宋体"/>
          <w:bCs/>
          <w:sz w:val="28"/>
          <w:szCs w:val="28"/>
        </w:rPr>
      </w:pPr>
      <w:r>
        <w:rPr>
          <w:rFonts w:hint="eastAsia" w:ascii="仿宋" w:hAnsi="仿宋" w:eastAsia="仿宋" w:cs="宋体"/>
          <w:bCs/>
          <w:sz w:val="28"/>
          <w:szCs w:val="28"/>
        </w:rPr>
        <w:t>名    称：中</w:t>
      </w:r>
      <w:r>
        <w:rPr>
          <w:rFonts w:hint="eastAsia" w:ascii="仿宋" w:hAnsi="仿宋" w:eastAsia="仿宋" w:cs="宋体"/>
          <w:bCs/>
          <w:sz w:val="28"/>
          <w:szCs w:val="28"/>
          <w:lang w:val="en-US" w:eastAsia="zh-CN"/>
        </w:rPr>
        <w:t>机</w:t>
      </w:r>
      <w:r>
        <w:rPr>
          <w:rFonts w:hint="eastAsia" w:ascii="仿宋" w:hAnsi="仿宋" w:eastAsia="仿宋" w:cs="宋体"/>
          <w:bCs/>
          <w:sz w:val="28"/>
          <w:szCs w:val="28"/>
        </w:rPr>
        <w:t>国际招标有限公司</w:t>
      </w:r>
    </w:p>
    <w:p w14:paraId="5D1A0EC9">
      <w:pPr>
        <w:rPr>
          <w:rFonts w:hint="eastAsia" w:ascii="仿宋" w:hAnsi="仿宋" w:eastAsia="仿宋" w:cs="宋体"/>
          <w:bCs/>
          <w:sz w:val="28"/>
          <w:szCs w:val="28"/>
        </w:rPr>
      </w:pPr>
      <w:r>
        <w:rPr>
          <w:rFonts w:hint="eastAsia" w:ascii="仿宋" w:hAnsi="仿宋" w:eastAsia="仿宋" w:cs="宋体"/>
          <w:bCs/>
          <w:sz w:val="28"/>
          <w:szCs w:val="28"/>
        </w:rPr>
        <w:t>地　　址：北京市丰台区通用时代中心C座</w:t>
      </w:r>
    </w:p>
    <w:p w14:paraId="7FB3511A">
      <w:pPr>
        <w:rPr>
          <w:rFonts w:hint="eastAsia" w:ascii="仿宋" w:hAnsi="仿宋" w:eastAsia="仿宋" w:cs="宋体"/>
          <w:bCs/>
          <w:sz w:val="28"/>
          <w:szCs w:val="28"/>
        </w:rPr>
      </w:pPr>
      <w:r>
        <w:rPr>
          <w:rFonts w:hint="eastAsia" w:ascii="仿宋" w:hAnsi="仿宋" w:eastAsia="仿宋" w:cs="宋体"/>
          <w:bCs/>
          <w:sz w:val="28"/>
          <w:szCs w:val="28"/>
        </w:rPr>
        <w:t>联系方式：010-81168489</w:t>
      </w:r>
    </w:p>
    <w:p w14:paraId="1A3953EF">
      <w:pPr>
        <w:rPr>
          <w:rFonts w:hint="eastAsia" w:ascii="仿宋" w:hAnsi="仿宋" w:eastAsia="仿宋" w:cs="宋体"/>
          <w:bCs/>
          <w:sz w:val="28"/>
          <w:szCs w:val="28"/>
        </w:rPr>
      </w:pPr>
      <w:r>
        <w:rPr>
          <w:rFonts w:hint="eastAsia" w:ascii="仿宋" w:hAnsi="仿宋" w:eastAsia="仿宋" w:cs="宋体"/>
          <w:bCs/>
          <w:sz w:val="28"/>
          <w:szCs w:val="28"/>
        </w:rPr>
        <w:t>3.项目联系方式</w:t>
      </w:r>
    </w:p>
    <w:p w14:paraId="02601BC9">
      <w:pPr>
        <w:rPr>
          <w:rFonts w:hint="eastAsia" w:ascii="仿宋" w:hAnsi="仿宋" w:eastAsia="仿宋" w:cs="宋体"/>
          <w:bCs/>
          <w:sz w:val="28"/>
          <w:szCs w:val="28"/>
          <w:lang w:eastAsia="zh-CN"/>
        </w:rPr>
      </w:pPr>
      <w:r>
        <w:rPr>
          <w:rFonts w:hint="eastAsia" w:ascii="仿宋" w:hAnsi="仿宋" w:eastAsia="仿宋" w:cs="宋体"/>
          <w:bCs/>
          <w:sz w:val="28"/>
          <w:szCs w:val="28"/>
        </w:rPr>
        <w:t>项目联系人：张</w:t>
      </w:r>
      <w:r>
        <w:rPr>
          <w:rFonts w:hint="eastAsia" w:ascii="仿宋" w:hAnsi="仿宋" w:eastAsia="仿宋" w:cs="宋体"/>
          <w:bCs/>
          <w:sz w:val="28"/>
          <w:szCs w:val="28"/>
          <w:lang w:val="en-US" w:eastAsia="zh-CN"/>
        </w:rPr>
        <w:t>经理</w:t>
      </w:r>
      <w:bookmarkStart w:id="2" w:name="_GoBack"/>
      <w:bookmarkEnd w:id="2"/>
    </w:p>
    <w:p w14:paraId="7D00EE73">
      <w:pPr>
        <w:rPr>
          <w:rFonts w:ascii="仿宋" w:hAnsi="仿宋" w:eastAsia="仿宋" w:cs="宋体"/>
          <w:bCs/>
          <w:sz w:val="28"/>
          <w:szCs w:val="28"/>
        </w:rPr>
      </w:pPr>
      <w:r>
        <w:rPr>
          <w:rFonts w:hint="eastAsia" w:ascii="仿宋" w:hAnsi="仿宋" w:eastAsia="仿宋" w:cs="宋体"/>
          <w:bCs/>
          <w:sz w:val="28"/>
          <w:szCs w:val="28"/>
        </w:rPr>
        <w:t>电　　 话：010-81168489</w:t>
      </w:r>
    </w:p>
    <w:p w14:paraId="00289DA9">
      <w:pPr>
        <w:rPr>
          <w:rFonts w:ascii="黑体" w:hAnsi="黑体" w:eastAsia="黑体" w:cs="宋体"/>
          <w:kern w:val="0"/>
          <w:sz w:val="28"/>
          <w:szCs w:val="28"/>
        </w:rPr>
      </w:pPr>
      <w:r>
        <w:rPr>
          <w:rFonts w:hint="eastAsia" w:ascii="黑体" w:hAnsi="黑体" w:eastAsia="黑体" w:cs="宋体"/>
          <w:kern w:val="0"/>
          <w:sz w:val="28"/>
          <w:szCs w:val="28"/>
        </w:rPr>
        <w:t>十、附件</w:t>
      </w:r>
    </w:p>
    <w:p w14:paraId="5E08EA4D">
      <w:pPr>
        <w:pStyle w:val="9"/>
        <w:spacing w:line="360" w:lineRule="auto"/>
        <w:jc w:val="center"/>
        <w:rPr>
          <w:rFonts w:ascii="仿宋" w:hAnsi="仿宋" w:eastAsia="仿宋"/>
          <w:szCs w:val="24"/>
        </w:rPr>
      </w:pPr>
    </w:p>
    <w:p w14:paraId="3C888194">
      <w:pPr>
        <w:pStyle w:val="9"/>
        <w:spacing w:line="360" w:lineRule="auto"/>
        <w:jc w:val="center"/>
        <w:rPr>
          <w:rFonts w:ascii="仿宋" w:hAnsi="仿宋" w:eastAsia="仿宋"/>
          <w:szCs w:val="24"/>
        </w:rPr>
      </w:pPr>
    </w:p>
    <w:p w14:paraId="501FF556">
      <w:pPr>
        <w:pStyle w:val="16"/>
        <w:spacing w:line="360" w:lineRule="auto"/>
      </w:pPr>
      <w:r>
        <w:t>窗体顶端</w:t>
      </w:r>
    </w:p>
    <w:p w14:paraId="106B4BF2">
      <w:pPr>
        <w:pStyle w:val="17"/>
        <w:spacing w:line="360" w:lineRule="auto"/>
      </w:pPr>
      <w:r>
        <w:rPr>
          <w:rFonts w:hint="eastAsia" w:ascii="宋体" w:hAnsi="宋体" w:cs="宋体"/>
          <w:b/>
          <w:color w:val="0660A4"/>
          <w:kern w:val="0"/>
          <w:sz w:val="18"/>
          <w:szCs w:val="18"/>
        </w:rPr>
        <w:t>北京市国土资源局朝阳分局朝阳区农村村庄地籍调查试点政府采购项目</w:t>
      </w:r>
      <w:r>
        <w:t>窗体底端</w:t>
      </w:r>
    </w:p>
    <w:p w14:paraId="55DB39A7">
      <w:pPr>
        <w:pStyle w:val="16"/>
        <w:spacing w:line="360" w:lineRule="auto"/>
      </w:pPr>
      <w:r>
        <w:t>窗体顶端</w:t>
      </w:r>
    </w:p>
    <w:p w14:paraId="553D4162">
      <w:pPr>
        <w:pStyle w:val="17"/>
        <w:spacing w:line="360" w:lineRule="auto"/>
      </w:pPr>
      <w:r>
        <w:t>窗体底端</w:t>
      </w:r>
    </w:p>
    <w:p w14:paraId="3E0B1A92">
      <w:pPr>
        <w:pStyle w:val="16"/>
        <w:spacing w:line="360" w:lineRule="auto"/>
      </w:pPr>
      <w:r>
        <w:t>窗体顶端</w:t>
      </w:r>
    </w:p>
    <w:p w14:paraId="5282160A">
      <w:pPr>
        <w:pStyle w:val="17"/>
        <w:spacing w:line="360" w:lineRule="auto"/>
      </w:pPr>
      <w:r>
        <w:t>窗体底端</w:t>
      </w:r>
    </w:p>
    <w:p w14:paraId="63EE7BEB">
      <w:pPr>
        <w:pStyle w:val="9"/>
        <w:spacing w:line="360" w:lineRule="auto"/>
        <w:rPr>
          <w:rFonts w:hint="eastAsia" w:ascii="仿宋" w:hAnsi="仿宋" w:eastAsia="仿宋"/>
          <w:szCs w:val="24"/>
        </w:rPr>
      </w:pPr>
      <w:r>
        <w:drawing>
          <wp:inline distT="0" distB="0" distL="114300" distR="114300">
            <wp:extent cx="4754880" cy="6027420"/>
            <wp:effectExtent l="0" t="0" r="0" b="762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0"/>
                    <a:stretch>
                      <a:fillRect/>
                    </a:stretch>
                  </pic:blipFill>
                  <pic:spPr>
                    <a:xfrm>
                      <a:off x="0" y="0"/>
                      <a:ext cx="4754880" cy="6027420"/>
                    </a:xfrm>
                    <a:prstGeom prst="rect">
                      <a:avLst/>
                    </a:prstGeom>
                    <a:noFill/>
                    <a:ln>
                      <a:noFill/>
                    </a:ln>
                  </pic:spPr>
                </pic:pic>
              </a:graphicData>
            </a:graphic>
          </wp:inline>
        </w:drawing>
      </w:r>
      <w:r>
        <w:drawing>
          <wp:inline distT="0" distB="0" distL="114300" distR="114300">
            <wp:extent cx="4610100" cy="5707380"/>
            <wp:effectExtent l="0" t="0" r="7620" b="762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1"/>
                    <a:stretch>
                      <a:fillRect/>
                    </a:stretch>
                  </pic:blipFill>
                  <pic:spPr>
                    <a:xfrm>
                      <a:off x="0" y="0"/>
                      <a:ext cx="4610100" cy="5707380"/>
                    </a:xfrm>
                    <a:prstGeom prst="rect">
                      <a:avLst/>
                    </a:prstGeom>
                    <a:noFill/>
                    <a:ln>
                      <a:noFill/>
                    </a:ln>
                  </pic:spPr>
                </pic:pic>
              </a:graphicData>
            </a:graphic>
          </wp:inline>
        </w:drawing>
      </w:r>
      <w:r>
        <w:drawing>
          <wp:inline distT="0" distB="0" distL="114300" distR="114300">
            <wp:extent cx="3787140" cy="5097780"/>
            <wp:effectExtent l="0" t="0" r="7620" b="762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3787140" cy="5097780"/>
                    </a:xfrm>
                    <a:prstGeom prst="rect">
                      <a:avLst/>
                    </a:prstGeom>
                    <a:noFill/>
                    <a:ln>
                      <a:noFill/>
                    </a:ln>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TZhongsong">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8080C">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A1C65">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FE766">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2547FA">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9B02AB">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CF290">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JjMDkzOWI5OWEwYTgwMjQ1NTNlMDkwYzNjNmFmMGYifQ=="/>
  </w:docVars>
  <w:rsids>
    <w:rsidRoot w:val="3DEC3AF3"/>
    <w:rsid w:val="000F5A8A"/>
    <w:rsid w:val="00116608"/>
    <w:rsid w:val="001F6E76"/>
    <w:rsid w:val="00203AC6"/>
    <w:rsid w:val="0038793E"/>
    <w:rsid w:val="003B74AD"/>
    <w:rsid w:val="0049421B"/>
    <w:rsid w:val="004A0C2B"/>
    <w:rsid w:val="004F6111"/>
    <w:rsid w:val="00533532"/>
    <w:rsid w:val="00683FC1"/>
    <w:rsid w:val="00720D94"/>
    <w:rsid w:val="00793DF7"/>
    <w:rsid w:val="00CB3BBA"/>
    <w:rsid w:val="00E75912"/>
    <w:rsid w:val="00EC5ABD"/>
    <w:rsid w:val="00F8680C"/>
    <w:rsid w:val="00FB373F"/>
    <w:rsid w:val="0E4E69A4"/>
    <w:rsid w:val="139D092B"/>
    <w:rsid w:val="14A90E0A"/>
    <w:rsid w:val="1C40768E"/>
    <w:rsid w:val="24D7614A"/>
    <w:rsid w:val="2D773DA2"/>
    <w:rsid w:val="2EA330AA"/>
    <w:rsid w:val="33397F17"/>
    <w:rsid w:val="337A3075"/>
    <w:rsid w:val="33DF652C"/>
    <w:rsid w:val="360A60B7"/>
    <w:rsid w:val="36BA7340"/>
    <w:rsid w:val="3DEC3AF3"/>
    <w:rsid w:val="3E646581"/>
    <w:rsid w:val="3EBC016B"/>
    <w:rsid w:val="4AF55130"/>
    <w:rsid w:val="4B6F0FF8"/>
    <w:rsid w:val="4EF84C45"/>
    <w:rsid w:val="51941957"/>
    <w:rsid w:val="52521ABB"/>
    <w:rsid w:val="58A60B50"/>
    <w:rsid w:val="61AB7E9F"/>
    <w:rsid w:val="62DE6052"/>
    <w:rsid w:val="6AF72C77"/>
    <w:rsid w:val="6BA636FB"/>
    <w:rsid w:val="6C7D7269"/>
    <w:rsid w:val="78741F22"/>
    <w:rsid w:val="7AF97EF3"/>
    <w:rsid w:val="7D3E5D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cs="Arial"/>
      <w:b/>
      <w:bCs/>
      <w:sz w:val="32"/>
      <w:szCs w:val="32"/>
    </w:rPr>
  </w:style>
  <w:style w:type="character" w:default="1" w:styleId="14">
    <w:name w:val="Default Paragraph Font"/>
    <w:semiHidden/>
    <w:unhideWhenUsed/>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1"/>
    <w:autoRedefine/>
    <w:qFormat/>
    <w:uiPriority w:val="0"/>
    <w:pPr>
      <w:spacing w:after="120"/>
    </w:pPr>
  </w:style>
  <w:style w:type="paragraph" w:styleId="5">
    <w:name w:val="Body Text Indent"/>
    <w:basedOn w:val="1"/>
    <w:next w:val="1"/>
    <w:autoRedefine/>
    <w:qFormat/>
    <w:uiPriority w:val="0"/>
    <w:pPr>
      <w:spacing w:after="120"/>
      <w:ind w:left="420" w:leftChars="200"/>
    </w:pPr>
  </w:style>
  <w:style w:type="paragraph" w:styleId="6">
    <w:name w:val="Plain Text"/>
    <w:basedOn w:val="1"/>
    <w:qFormat/>
    <w:uiPriority w:val="0"/>
    <w:rPr>
      <w:rFonts w:ascii="宋体" w:hAnsi="Courier New" w:eastAsiaTheme="minorEastAsia" w:cstheme="minorBidi"/>
      <w:szCs w:val="22"/>
    </w:rPr>
  </w:style>
  <w:style w:type="paragraph" w:styleId="7">
    <w:name w:val="footer"/>
    <w:basedOn w:val="1"/>
    <w:autoRedefine/>
    <w:qFormat/>
    <w:uiPriority w:val="0"/>
    <w:pPr>
      <w:tabs>
        <w:tab w:val="center" w:pos="4153"/>
        <w:tab w:val="right" w:pos="8306"/>
      </w:tabs>
      <w:snapToGrid w:val="0"/>
      <w:jc w:val="left"/>
    </w:pPr>
    <w:rPr>
      <w:sz w:val="18"/>
      <w:szCs w:val="18"/>
    </w:rPr>
  </w:style>
  <w:style w:type="paragraph" w:styleId="8">
    <w:name w:val="header"/>
    <w:basedOn w:val="1"/>
    <w:link w:val="18"/>
    <w:autoRedefine/>
    <w:qFormat/>
    <w:uiPriority w:val="0"/>
    <w:pPr>
      <w:tabs>
        <w:tab w:val="center" w:pos="4153"/>
        <w:tab w:val="right" w:pos="8306"/>
      </w:tabs>
      <w:snapToGrid w:val="0"/>
      <w:jc w:val="center"/>
    </w:pPr>
    <w:rPr>
      <w:sz w:val="18"/>
      <w:szCs w:val="18"/>
    </w:rPr>
  </w:style>
  <w:style w:type="paragraph" w:styleId="9">
    <w:name w:val="Normal (Web)"/>
    <w:basedOn w:val="1"/>
    <w:autoRedefine/>
    <w:qFormat/>
    <w:uiPriority w:val="0"/>
    <w:pPr>
      <w:widowControl/>
      <w:spacing w:before="100" w:beforeAutospacing="1" w:after="100" w:afterAutospacing="1"/>
      <w:jc w:val="left"/>
    </w:pPr>
    <w:rPr>
      <w:rFonts w:ascii="宋体" w:hAnsi="宋体"/>
      <w:color w:val="000000"/>
      <w:kern w:val="0"/>
      <w:sz w:val="24"/>
    </w:rPr>
  </w:style>
  <w:style w:type="paragraph" w:styleId="10">
    <w:name w:val="Body Text First Indent"/>
    <w:basedOn w:val="4"/>
    <w:qFormat/>
    <w:uiPriority w:val="0"/>
    <w:pPr>
      <w:ind w:firstLine="420" w:firstLineChars="100"/>
    </w:pPr>
  </w:style>
  <w:style w:type="paragraph" w:styleId="11">
    <w:name w:val="Body Text First Indent 2"/>
    <w:basedOn w:val="5"/>
    <w:autoRedefine/>
    <w:qFormat/>
    <w:uiPriority w:val="0"/>
    <w:pPr>
      <w:ind w:firstLine="420" w:firstLineChars="200"/>
    </w:pPr>
  </w:style>
  <w:style w:type="table" w:styleId="13">
    <w:name w:val="Table Grid"/>
    <w:basedOn w:val="1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样式 10 磅13"/>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
    <w:name w:val="_Style 4"/>
    <w:basedOn w:val="1"/>
    <w:next w:val="1"/>
    <w:autoRedefine/>
    <w:qFormat/>
    <w:uiPriority w:val="0"/>
    <w:pPr>
      <w:pBdr>
        <w:bottom w:val="single" w:color="auto" w:sz="6" w:space="1"/>
      </w:pBdr>
      <w:jc w:val="center"/>
    </w:pPr>
    <w:rPr>
      <w:rFonts w:ascii="Arial"/>
      <w:vanish/>
      <w:sz w:val="16"/>
    </w:rPr>
  </w:style>
  <w:style w:type="paragraph" w:customStyle="1" w:styleId="17">
    <w:name w:val="_Style 5"/>
    <w:basedOn w:val="1"/>
    <w:next w:val="1"/>
    <w:autoRedefine/>
    <w:qFormat/>
    <w:uiPriority w:val="0"/>
    <w:pPr>
      <w:pBdr>
        <w:top w:val="single" w:color="auto" w:sz="6" w:space="1"/>
      </w:pBdr>
      <w:jc w:val="center"/>
    </w:pPr>
    <w:rPr>
      <w:rFonts w:ascii="Arial"/>
      <w:vanish/>
      <w:sz w:val="16"/>
    </w:rPr>
  </w:style>
  <w:style w:type="character" w:customStyle="1" w:styleId="18">
    <w:name w:val="页眉 字符"/>
    <w:basedOn w:val="14"/>
    <w:link w:val="8"/>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678</Words>
  <Characters>769</Characters>
  <Lines>7</Lines>
  <Paragraphs>2</Paragraphs>
  <TotalTime>1</TotalTime>
  <ScaleCrop>false</ScaleCrop>
  <LinksUpToDate>false</LinksUpToDate>
  <CharactersWithSpaces>786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2024-05-20T04:03:00Z</dcterms:created>
  <dc:creator>lenovo</dc:creator>
  <cp:lastModifiedBy>a1983</cp:lastModifiedBy>
  <dcterms:modified xsi:type="dcterms:W3CDTF">2025-04-10T01:18:44Z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199D67AD11624A7695F57055F412F50E</vt:lpwstr>
  </property>
  <property fmtid="{D5CDD505-2E9C-101B-9397-08002B2CF9AE}" pid="4" name="KSOTemplateDocerSaveRecord">
    <vt:lpwstr>eyJoZGlkIjoiN2JjMDkzOWI5OWEwYTgwMjQ1NTNlMDkwYzNjNmFmMGYiLCJ1c2VySWQiOiI3MjA0MzczMDQifQ==</vt:lpwstr>
  </property>
</Properties>
</file>