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592"/>
          <w:tab w:val="center" w:pos="4944"/>
        </w:tabs>
        <w:spacing w:line="360" w:lineRule="auto"/>
        <w:jc w:val="center"/>
        <w:outlineLvl w:val="0"/>
        <w:rPr>
          <w:b/>
          <w:color w:val="auto"/>
          <w:sz w:val="36"/>
          <w:szCs w:val="36"/>
          <w:highlight w:val="none"/>
        </w:rPr>
      </w:pPr>
      <w:bookmarkStart w:id="0" w:name="_Toc99301424"/>
      <w:r>
        <w:rPr>
          <w:b/>
          <w:color w:val="auto"/>
          <w:sz w:val="36"/>
          <w:szCs w:val="36"/>
          <w:highlight w:val="none"/>
        </w:rPr>
        <w:t>采购需求</w:t>
      </w:r>
      <w:bookmarkEnd w:id="0"/>
    </w:p>
    <w:p>
      <w:pPr>
        <w:numPr>
          <w:ilvl w:val="0"/>
          <w:numId w:val="0"/>
        </w:numPr>
        <w:spacing w:line="360" w:lineRule="auto"/>
        <w:ind w:left="2310" w:leftChars="0" w:firstLine="602" w:firstLineChars="200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第一部分  采购标的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服务总需求人数及配置要求：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1.总需求人数：</w:t>
      </w:r>
    </w:p>
    <w:tbl>
      <w:tblPr>
        <w:tblStyle w:val="6"/>
        <w:tblW w:w="7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729"/>
        <w:gridCol w:w="297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保洁部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保洁主管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保洁员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1D41D5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消防、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安防监控室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（项目经理监管）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安防员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、消防员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工程部</w:t>
            </w: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工程主管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维修工、低压配电室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中央空调系统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运行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电梯部</w:t>
            </w: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电梯部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主管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电梯司机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4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2.人员配置及要求：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项目部管理人员：项目经理1人，部门主管3人（工程部、保洁部、电梯部）。其中项目经理需具备大学专科及以上学历，有5年以上类似工作经历；部门主管需具备高中及以上学历，工程主管有五年及以上类似工作经验，其他主管有两年及以上类似工作经验。管理人员年龄24-55岁之间，身体健康（投标人承诺进驻前提供医院正规体检报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（2）物业服务人员：物业服务人员（含保洁、工程维修、电梯、监控室人员）具备初中及以上文化程度，男、女均可（男18－60岁之间，女18－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岁之间），身体健康（投标人承诺进驻前提供医院正规体检报告），会讲普通话。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二、物业服务地点及服务范围：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（一）北京市昌平区妇幼保健院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地址：北京市昌平区北环路1号，面积：33040.38平方米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1.北京市昌平区妇幼保健院门诊病房大楼：建筑面积为21383.38平方米；地上九层，地下二层。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2.附楼：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附楼位于主楼北侧，地上二层，建筑面积2517平方米。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3.院落：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院落面积7000平方米。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院北侧别墅五栋和附属平房（建筑面积2140平方米）及周边环境。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昌平区婚前医学检查和孕前优生健康检查“一站式”服务中心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地点：民政局办公楼内，建筑面积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280平方米。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物业管理事项及具体内容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物业管理事项：保洁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电梯值机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；水、暖、电等设施维护；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污水处理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运行管理；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低压配电室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运行管理；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消防中控室、监控室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运行管理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及交予的临时性应急工作内容。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、保洁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）公共区域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主楼地下两层、地上1-9层公共区域（楼道、水房、卫生间、电梯内、步行梯等）的日常保洁；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）室内区域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1-9层入室保洁，具体如下：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1-3层诊室、检查室、治疗室、输液室、抽血室、手术室、教室、药房、收费处、住院处等各房间。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4层病区病房、办公室、值班室、检查室、治疗室、药房等各房间。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5层病区病房、办公室、值班室、检查室、治疗室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产房等各房间。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6层病区病房、办公室、值班室、检查室、治疗室、手术室等各房间。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7层病区病房、办公室、值班室、检查室、治疗室、会议室等各房间。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8层大活动室、办公室、值班室、检查室、治疗室等各房间。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9层大会议室、小会议室、办公室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诊室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检查室、治疗室等各房间。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）附楼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办公楼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１－２层公共区域（楼道、水房、卫生间、步行梯等）的日常保洁、科室办公区域。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）院落的日常保洁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草坪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绿化植物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的杂物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清理。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）垃圾清运，包括医疗垃圾、生活垃圾，每日至少２次，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日产日清，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达到清运干净，做好分类，按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医疗机构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院感要求做好医疗垃圾登记、记录、存放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等，做好个人防护及消杀工作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院北侧别墅五栋及附属平房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（楼道、水房、卫生间、步行梯等）的日常保洁、科室办公区域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及环境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保洁。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）昌平区婚前医学检查和孕前优生健康检查“一站式”服务中心（民政局办公楼内）的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日常保洁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院感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防控消毒。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消防与安防值班管理：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消防中控室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、安防监控室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二室合并办公，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要求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每班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人在岗值守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均需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持证上岗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其中2人必须持有“建（构）筑物消防员四级证书”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）主楼中央空调系统日常运行管理值班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公共设施、设备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运行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与值班：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）低压配电设备的运行、维护及值班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，要求持证上岗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）水、暖、电维护及值班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，技术工种要求持证上岗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）给水、排水、热水系统的运行、维护及值班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）污水处理系统的日常管理、维护及值班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电梯值机：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部运送人员的电梯值机工作及1部运送物品电梯的管理</w:t>
      </w:r>
      <w:r>
        <w:rPr>
          <w:rFonts w:hint="eastAsia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、服务及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消毒。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负责临时性工作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配合及完成院方安排的临时性工作。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241" w:firstLineChars="100"/>
        <w:jc w:val="left"/>
        <w:textAlignment w:val="auto"/>
        <w:outlineLvl w:val="9"/>
        <w:rPr>
          <w:rFonts w:hint="eastAsia" w:hAnsi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物业管理服务的要求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严格遵守国家的法律法规、行业规定、医院规章，严格劳动纪律，注重仪表仪容，端正服务态度，掌握专业技术，定时查岗，并向医院主管部门反馈。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按照院感防控的有关要求，做好物业服务人员的疫苗接种、院感检测以及个人防护的相关工作。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保洁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服务标准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  <w:u w:color="080000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color="080000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color="080000"/>
        </w:rPr>
        <w:t>日常环境维护服务管理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室内保洁规范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实施“高标准、规范化”的环境卫生管理和“高质量、高频度”的环境卫生维护，做到眼看无垃圾、手摸无灰尘，确保垃圾日产日清，无蚊、蝇等 “四害”孳生。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室内保洁清洁范围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地面、墙面、门窗、玻璃隔断、天花板、办公桌椅，沙发、茶几、文件柜、地面踢脚线、垃圾筐。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室内的清洁、保洁标准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1）天花板、墙面、灯具目视无灰尘、蜘蛛网，地面踢脚线无积尘。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2）门窗、座椅、桌子无积尘。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）室内无异味、臭味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）地面无烟头、纸屑、污渍、积水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）垃圾袋及时更换。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室内每日常规清洁规程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1）室内每日常规清洁的主要内容是按清洁质量标准进行地面、墙面、灯具的清扫，门窗、玻璃隔断、桌椅、货架等用具的擦拭，垃圾袋更换等。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2）室内的清洁一般应按“从左到右，从上到下”“从里到外”依次进行，再对各附件进行清洁的顺序进行。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3）清洁方法：室内的清洁工作应安排在7：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人员未到的情况下进行，操作程序和方法如下：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操作程序和方法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1）准备好所需的工具和用具。如：扫把、地拖、尼龙刷、抹布、干毛巾、工作服、橡胶鞋、手套和口罩等。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2）准备和配制好清洁剂和用品。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3）打开门窗，启动排气扇通风换气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4）清扫天花板、墙面、灯具、地面踢脚线 ，擦拭门窗等用具。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5）收集废弃物、清扫地面垃圾，清倒垃圾篓，换新垃圾袋后放回原位。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6）锁（关）好门窗。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242" w:hanging="42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门厅保洁规范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门厅的主要特点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来往人流最多、最频繁，带入的尘土亦较多，如不及时清除，将会扩散到其他区域。另外其装修较其他区域豪华，摆设和装饰物较多。是使用者和客户进入的第一外场所，是显示服务的等级和脸面的重要区域。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日常保洁项目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1）地面及入口处脚垫的清扫。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2）玻璃门和间隔的擦拭。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3）各种家具摆设以及装饰物、标牌、消防器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材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等擦拭。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4）墙壁和墙壁上装饰物、标牌、开关盒的扫尘、擦拭。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分类垃圾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箱的清倒、擦拭。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6）金属柱子、扶手、饰物等金属的擦拭。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）此外还有天花、吊灯等特殊清扫项目。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1）为减少人们将室外尘土带入室内，门厅入口处应铺设防尘脚垫。遇雨天，应铺吸水性的脚垫。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2）门厅及大堂入口区域应设专人推尘，随时擦拭人们进入时的脚印。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3）门厅及大堂地面多为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大理石、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瓷砖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等材质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。应根据不同材质，采取不同的清洗方法。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4）不锈钢、铜、铝合金等装饰，如柱子、扶手、标牌等，容易受腐蚀，擦拭时要选用专用保洁剂、保护剂，切记小心不要造成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5）注意不要碰倒、碰坏大堂内的各种摆设饰物。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作业安排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每个门厅的大小不同，保洁要求不同。若范围较大，应按保洁项目、作业量及区域进行人员分工；若范围较小，只配备一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保洁员，应采取“定时巡回清扫、依次逐项擦拭”的作业安排。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2）定时巡回清扫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大厅最容易被弄脏的地方是地面。一般门厅及大堂，每30分钟（时间长短应视人员流动量及其他因素定）应定时巡回清扫一次，以确保地面经常处于保洁状态。主要是扫去地面垃圾、灰尘，擦去地面污迹、水迹，保持地面光亮清洁，然后去擦拭其他项目，隔30分钟再巡回保洁地面，如此往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2）依次逐项擦拭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门厅及大堂日常保洁的其他项目多为每日擦拭一次即可，应事先安排好作业顺序，依次擦拭。规定每30分钟对地面巡回保洁一遍，每巡回保洁一遍的时间一般为 3～5分钟或再长一些，其余 20多分钟时间，用来依次逐项擦其他项目。有的项目，可结合地面巡回进行保洁。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3）具体工作内容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每天早上到岗，穿着工作服，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佩戴工牌。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七点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之前完成各楼梯走道，楼梯扶手的擦拭，卫生间，走廊，大厅及外场卫生保洁工作。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保洁两小时一次巡查时间，巡查内容：大厅、走廊（走廊内花盆是否有烟头）、各走道及扶手是否有灰尘、卫生间（地面、墙面、门窗、隔板、垃圾篓、卫生洁具、卫生纸、洗手液、擦手纸）等。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打扫时应当摆放警示牌，提醒正在打扫。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垃圾篓（桶）内垃圾到三分之二必须清理，清理出去的垃圾一律摆放到楼外垃圾桶内不得堆放在垃圾桶旁。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外场保洁员每半小时巡视外场卫生情况，及时清理外场地面垃圾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巡视中如发现异常问题及时汇报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部门主管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室内垃圾桶每日清洗一次。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每日巡查各区域，大厅，是否有蜘蛛网,如发现及时清理。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如遇恶劣天气巡查时如有发现楼内有渗水情况及时汇报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部门主管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恶劣天气楼内地面容易返潮，及时摆放警示牌提醒，准备干拖把及时处理地面水迹。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维护责任区卫生，劝阻和制止不卫生、不文明的现象和行为。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最后检查一遍工作质量，确认合格后整理工具离开。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如遇突发事件服从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安排工作。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下午下班之前应由当班主管领导检查合格后方可下班。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color="080000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u w:color="080000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color="080000"/>
        </w:rPr>
        <w:t>专项环境维护服务管理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242" w:hanging="420"/>
        <w:jc w:val="left"/>
        <w:textAlignment w:val="auto"/>
        <w:outlineLvl w:val="0"/>
        <w:rPr>
          <w:rFonts w:hint="eastAsia" w:ascii="宋体" w:hAnsi="宋体" w:eastAsia="宋体" w:cs="宋体"/>
          <w:bCs/>
          <w:sz w:val="24"/>
          <w:szCs w:val="24"/>
          <w:highlight w:val="none"/>
          <w:u w:color="080000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color="080000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color="080000"/>
        </w:rPr>
        <w:t>外围环境设施清洁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作业项目：外围清洁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作业标准：路面上无垃圾，座椅上无污渍污物；绿地无白色污染、杂物；小景观大理石面清洁，照明灯柱干净。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作业程序：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路面清扫及垃圾清理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1）准备必用工具、清洁用品（笤帚、簸箕、水桶、毛巾、垃圾袋、竹夹、垃圾清运车等）。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2）按照先主路面，后辅路面的顺序，由一端开始进行清扫，不得遗漏。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3）清扫时注意不要把笤帚撩起过高，以免尘土扬起。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4）注意避让来往车辆及行人。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5）有台阶处要由上至下一层一层倒退清扫，并由一侧扫向另一侧，搓起垃圾，不能遗洒。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6）清扫台阶要注意自我安全。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7）路边垃圾箱倾倒，将桶盖掀起放在一旁，提出垃圾箱内桶把垃圾倒入垃圾袋内，然后复原。垃圾箱内放垃圾袋的将箱内垃圾袋提出放入垃圾车内，更换新袋，将盖扣好。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路椅清洁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1）先清理椅子上面及周边垃圾，用竹夹夹入垃圾袋内。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2）用潮毛巾擦去路椅上浮尘，顺序由上至下，靠背、扶手、路椅腿等，都要擦拭，注意勤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毛巾。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3）用干毛巾擦去水迹。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人造景观、灯杆等清洁。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1）清理景观周边垃圾。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2）用潮毛巾擦拭大理石面灰尘，擦拭时不得遗漏，污渍处要反复擦，擦净为止。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3）如有不锈钢扶手等，用潮毛巾擦去浮尘，用干毛巾擦除水痕。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4）低矮路灯、灯杆、灯罩、定期擦尘，先擦灯罩，然后擦灯杆。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绿地地面清洁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1）从绿地一端起，注意查看绿地上有无垃圾杂物。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2）若有枯枝等杂物，要清出绿地，有白色污染物，用夹子装入垃圾袋。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各类标识牌清洁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有不同标识牌，一般高度不高，要保持上面清洁，定期擦拭。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1）擦拭要由上至下，由左至右，湿巾擦尘。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2）注意勤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毛巾，不能有遗漏处。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3）外围环境设施进行一遍清理后，全天保洁。下班后收拾工具存放库房。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u w:color="080000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color="080000"/>
        </w:rPr>
        <w:t>公共区域及其他区域保洁服务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楼层公共区域保洁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备用工具、材料： 扫把、垃圾铲、胶桶、地拖、刀片、胶袋、干、湿布、保洁剂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工作程序：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用扫把彻底清扫楼层各通道地面，清倒垃圾桶。用干净湿布擦抹墙面、防火门、楼梯扶手、消防栓柜。用湿无绒布擦抹不锈钢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电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梯门、不锈钢制品和指示牌，然后用干布抹净。用湿拖把拧干水分后拖净地面污渍、扫除地面积水和杂物。每天定时清理垃圾到垃圾房，清洗垃圾容器。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雕塑装饰物、宣传栏、标识牌的保洁工作程序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雕塑装饰物的保洁：备长柄胶扫把、抹布、保洁剂、梯子等工具，用扫把打扫装饰物上的灰尘, 人站在梯子上，用湿抹布从上往下擦抹一遍，如有污迹用保洁剂涂在污迹处，用抹布擦抹，然后用水清洗。不锈钢装饰物按《不锈钢的保洁保养》操作。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宣传栏的保洁：用抹布将宣传栏里外周边全面擦抹一遍，玻璃用玻璃刮保洁，按《玻璃门、窗、镜面的保洁》操作。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宣传牌、标识牌的保洁：有广告纸时先撕下纸后，用湿抹布从上往下擦抹牌，然后用干抹布抹一次。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梯子放平稳，人勿爬上装饰物，防止人员摔伤。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保洁宣传栏玻璃时，小心划伤手。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保洁工具不要损伤被保洁物。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垃圾桶的保洁工作程序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将垃圾桶盖打开，取出垃圾桶，将垃圾倒入垃圾袋内，保洁桶周围的垃圾。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用去污粉或洗衣粉撒在垃圾桶内，用刷子擦洗污迹，用水洗干净后将内桶放入桶中。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同时用抹布把外桶表面清理干净。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工作标准: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1）目视无污迹，无广告纸，每天清运、清洗两次；垃圾箱每周用去污粉保洁一次，垃圾桶每天清洗一次。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2）桶周围不积污水。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垃圾收集的程序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备用工具、材料、垃圾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清运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车、垃圾袋一批、垃圾铲若干、抹布若干。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1）每天上班后，根据工作范围内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垃圾箱的数量，需用垃圾袋的大小向主管领取垃圾袋。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2）巡查所需工作范围的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垃圾箱、废纸篓，发现内装垃圾超容量的2/3，应即时清倒。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3）每天擦拭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垃圾箱表面二次，清洗内部一次，保持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垃圾箱内外清洗干净。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垃圾箱每天换洗一次，并及时清理烟头、纸屑、痰渍等。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5）每隔一小时必须巡视一遍所属工作范围的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垃圾箱，防止客人将熄灭的烟头或其它危害性的物品放入其内，如有发现即时处理或上报。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6）将收集的垃圾放置甲方指定地点。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7）每周用水清洗垃圾站内外墙壁及地面两次。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8）有回收利用价值的垃圾以及有毒有害垃圾应拣出分类存放。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有毒有害垃圾的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收集和存储，最终由甲方处置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10）垃圾暂存点的卫生标准：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地面无散落垃圾、无污水、污渍；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墙面无粘附物，无明显污迹；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垃圾做到日产日清；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所有垃圾集中堆放在堆放点，做到合理、卫生、四周无散积垃圾；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可作废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回收的垃圾应另行存放；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垃圾站应保持清洁无异味，每天应定时喷洒药水，防止发生虫害；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按要求做到垃圾袋装化。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玻璃清洁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准备工具：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喷头、玻璃刮、升缩杆、水桶、玻璃清洁剂、清水、抹布。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程序：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1）用喷头将稀释过的玻璃清洁剂均匀的喷洒在玻璃上，使之彻底清除表面的污点。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2）将玻璃刮接到升缩杆上，将玻璃刮放置于玻璃的至高点处，手持升缩杆并从上到下的移动并避免重复。每次刮完后用抹布清洁玻璃刮防滑。刮完玻璃后，清除流下的脏水。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3）防范：向下刮时保持速度不要太快。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4）标准：干净明亮无污渍。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墙面清洁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准备工具：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抹布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伸缩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杆、水桶、抹布、全能清洁剂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7.2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程序：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1）稀释全能清洁剂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2）将抹布栓紧在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伸缩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杆上，然后按照清洁程序从上到下清洁。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砖、喷涂、仿石和大理石墙面清洁：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 先备两桶水，一桶清水、另一桶放入少量的（约 200ml）洗洁剂。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用铲刀轻轻刮掉墙面的污渍。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把毛巾浸入放有洗洁剂的水里，拧干后沿着墙壁从上往下来回擦。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瓷砖缝要用小刷子刷洗。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用清水及毛巾将墙面彻底清抹两遍。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用拖把拖干净地面。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墙面清抹应每周进行一次，墙面清洗应每月进行一次。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清洁时应注意：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用铲刀刮除墙面污垢时，铲刀要贴紧墙面，以防刮花墙面。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严禁使用强碱、强酸类除污清洁剂清洁墙面，以免损坏墙砖表面的光泽。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大理石、仿石墙面应先除旧蜡，再按此程序进行清洁，然后再封蜡（封蜡程序参照《地面清洁标准作业规程》）。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保洁标准应达到目视墙面干净无污迹，室内墙面清洗后用纸巾擦拭50cm无明显污染。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3）乳胶漆墙面的清洁：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关闭要清洁之处的门窗，在地面洒上一点水。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用鸡毛掸子或干净的棕、草扫把轻轻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去墙面及顶部的灰尘。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用干毛巾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擦墙面污迹，擦不掉的污迹应用细纱布轻轻擦掉。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用铲刀铲除墙面上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粘附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的泥沙、痰迹。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扫干净地面灰尘，再用拖把拖干净地面。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上述工作每月重复做一次。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4）清洁时应注意：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使用砂布和铲刀作业时力度要轻，以免损坏墙壁。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作业时注意戴好帽子、口罩和眼镜，扎紧工作服的领口和袖口。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保洁标准应达到：目视墙面洁净无污迹、无粘附物、无灰尘。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天花、灯具设施清洁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准备工具：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不锈钢清洁剂、干净的抹布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程序：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1）不锈钢耐腐蚀性强，光亮美观，如不经常保养和其它金属一样也会锈蚀，失去光泽，降低使用寿命。我们将根据实际情况，采取如下保养措施：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安排保洁人员每日使用专用不锈钢保养液进行光亮保养。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随时除尘、除锈。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保持无污渍，光洁明亮。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将抹布折成方形，把不锈钢清洁剂喷洒在物品表面并用抹布清洁。在擦拭过程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不要停止以防印记的产生。注意不要喷太多清洁剂。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垂直电梯的清洁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清洁范围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清洁范围包括电梯门、轿厢内壁、轿门内槽、轿厢地面等。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清洁频率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1）在电梯轿厢的清洁过程中，一般应从上到下，从里到外依次进行。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2）一般每日清洁1次，并进行每日的巡回保洁。每日巡回保洁次数可根据人流量的大小和具体标准要求而定。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3）物料准备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抹布、干毛巾、水桶、清洁剂、扫帚、拖把、吸尘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和按要求需要更换的地毯等。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4）清洁程序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电梯轿厢的清洁工作应安排在晚间或人流量较少的时间内进行，一般应在相连的楼层清洁前进行。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清洁轿厢内壁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将抹布浸入配制好清洁剂的水桶中，拿起拧干，沿着轿厢内壁从上往下用力抹擦。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若壁上沾有较顽固污垢或污迹，用铲轻刮或直接喷上清洁剂后用抹布用力抹擦。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用另一块抹布浸透清水后，拧干抹擦。将抹布过清水后用力拧干，再彻底清洗抹一遍。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用半干湿毛巾抹净电梯按钮及显示屏。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轿厢天花板可每周清洁1次，除照明灯饰镜面和摄像探头要用干湿轻轻清抹外，其他部位的清洁方法与轿厢内壁清洁方法相同。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清洁轿门内槽、轿厢地面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用铁钩将轿门内槽的杂物勾起，亦可用吸尘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吸净轿门内槽的沙粒。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若轿厢地面铺有每天更换的地毯，则只需将旧地毯掀起，用半干湿拖把将轿厢地面拖净，待湿气挥发后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铺上干净的地毯。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若轿厢地面为固定地毯，则可用吸尘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吸干净地面的沙粒、杂物，每周1次用洗地机（地毯机）配合清洁剂清洁一遍。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若轿厢地面为木质或合成塑料，则可先用湿地拖配合清洁剂拖抹，再用清水拖抹，最后用干地拖将水迹抹干。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清洁电梯轿厢门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电梯轿厢门材料一般是不锈钢，清洁时先喷上少许不锈钢喷剂，然后用棉质软布由上而下抹净，使电梯轿厢门洁净光亮。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 清洁作业完毕，应环视整个电梯轿厢一遍，检查是否有遗漏和清洁不彻底之处，如有应立即补做，最后通知电梯工重新启动电梯。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保洁方法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在电梯正常运转的情况下，用夹子夹起电梯间地面上的垃圾或杂物，用干毛巾抹擦按钮、显示屏及脏污印迹。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color="080000"/>
          <w:lang w:val="en-US" w:eastAsia="zh-CN"/>
        </w:rPr>
        <w:t>10.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color="080000"/>
        </w:rPr>
        <w:t>垃圾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color="080000"/>
          <w:lang w:val="en-US" w:eastAsia="zh-CN"/>
        </w:rPr>
        <w:t>分类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color="080000"/>
        </w:rPr>
        <w:t>收集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垃圾应全部实行容器收集，并逐步采取分类收集方式设置，分类垃圾收集容器有明显的垃圾分类标识。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垃圾日产日清。每日按时清除，无积压，无堆积、无腐烂发臭；收集点无陈旧垃圾和污水外流现象，周边地面整洁，无臭，无杂物堆放。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）各类垃圾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分开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存放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，定点定时收集。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有毒有害特种垃圾收集点，必须用能防止污染扩散的密封容器。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清理每日不少于1次，并巡回检查。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内无污水漫溢，周边地面整洁，无蝇、无臭。垃圾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清洗春冬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季隔天1次，夏季每日不少于1次。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垃圾收集应先清理干净垃圾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垃圾，然后清扫垃圾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周边保持地面整洁，垃圾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有污迹应及时清(擦)洗干净。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收集作业完成后应清理现场，做到车离地净，无遗留垃圾。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蝇、蚊孳生季节，垃圾收集点应喷洒消毒、灭蚊蝇药物每日不少于2次，控制蝇的孳生。可视范围内，收集点苍蝇应少于10只／次，无蝇蛆。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垃圾不得乱倒、乱卸。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运输作业结束，应及时将车辆清洗干净。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每次转运作业完成以后，应对操作场地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墙面进行清洗，做到收集点外场地整洁，无撒落垃圾和堆积杂物，无积留污水，墙面无明显污迹、积尘。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管理和操作人员应随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抽查，发现垃圾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暂存站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内垃圾满溢及时转运并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垃圾收集点四周环境应整洁，地面和通道无散落垃圾和溢流污水，并应有防止粉尘飘散和垃圾飞扬的措施。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垃圾收集容器应定位设置，摆放整齐。设置点及周围2—3m内应整洁，无散落、存留垃圾和污水。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垃圾收集容器应无残缺、破损，封闭性好，外体干净。构筑物内外墙面不得有明显积灰、污物。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将所产生的生活垃圾投放于自设的收集容器内，不得裸露堆放。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收集垃圾直接进行，工作人员应自着统一规定服装，佩戴工号牌。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color="080000"/>
          <w:lang w:val="en-US" w:eastAsia="zh-CN"/>
        </w:rPr>
        <w:t>11.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color="080000"/>
        </w:rPr>
        <w:t>清运服务管理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取“全面规划、统一收集、定点定时清运”的运作方式，实行统一管理和服务，推进本项目垃圾收集、清运作业的制度化、标准化、规范化建设，规范清运作业行为，做到垃圾日产日清，垃圾清运作业场所整洁卫生，从工作机制上杜绝“管理混乱、垃圾乱倒”的现象，推动本项目环境卫生管理步上新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11.2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垃圾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分类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垃圾收集容器应定位设置，摆放整齐。设置点及周围2～3米内应整洁，无散落、存留垃圾和污水。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垃圾收集容器应无残缺、破损，封闭性好，外体干净。构筑物内外墙面不得有明显积灰、污物。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蝇、蚊孳生季节，垃圾收集站(点)，应定时喷洒消毒、灭蚊蝇药物。在可视范围内，苍蝇应少于3只／次。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垃圾管道的底层垃圾间应整洁，无散落垃圾和积留污水，无恶臭，基本无蝇。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生活垃圾应全部实行容器收集，有条件的地区，可实行分类收集。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按规定将生活垃圾倒入垃圾收集容器内。实行分类、袋装收集的区域，居民应将垃圾分类、袋装封闭后，定时投入收集容器内或放置于指定的收集点。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将所产生的生活垃圾投放于自设的收集容器内，不得裸露堆放。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(二)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工程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服务质量标准：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1.统一着装、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佩戴工牌上岗。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2.严格遵守岗位职责。合理配置水电工岗位数量，严格遵守特种作业操作规范、各岗位在岗时间及在岗人数。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3.水电工50周岁以下比例不低于70%，且身体健康，能胜任高强度工作。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4.物业工程部人员上岗前需经医院主管部门考核，考核合格方可上岗。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5.物业工程部主管应具备水暖电气等相关管理经验，有电工操作证，从事相关工作5年以上，年龄55周岁以下。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6.物业工程部积极完成合同范围内工作，要求第一时间完成应有工作并清理场地。无法完成的工作要第一时间书面形式上报主管部门，由主管部门审核、判定是否需要购买配件或由第三方协助完成。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7.定期对医院水、暖、电、气、窗门、锁具、公共设施机房等进行巡检，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有记录、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有台账，有照片。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8.24小时接报修任务，响应、到位及时，有效解决问题。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电梯值机项目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统一着装、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佩戴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工牌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严格遵守岗位职责。按相关规定持证上岗。有很好的专业技能。定期培训、演练，注意查找安全隐患，发现设备问题、隐患及时报告，确保安全。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严格遵守各岗位在岗时间及在岗人数。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电梯值机属于窗口部门，要礼貌待人，注重仪表。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严格遵守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院感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防控要求，做好个人防护、消毒、电梯人数控制等。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（四）消防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中控和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安防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监控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统一着装、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佩戴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工牌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gree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严格遵守岗位职责。持证上岗。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严格遵守各岗位在岗时间及在岗人数，坚守岗位，及时发现问题，及时处理，及时报告，确保安全。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定期培训、演练。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按院方要求做好相关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值班记录及交接班记录等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pStyle w:val="3"/>
        <w:jc w:val="left"/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6.按时检查监控录像记录。</w:t>
      </w:r>
    </w:p>
    <w:p>
      <w:pPr>
        <w:pStyle w:val="3"/>
        <w:jc w:val="left"/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7.按时巡检监控点位。</w:t>
      </w:r>
    </w:p>
    <w:p>
      <w:pPr>
        <w:pStyle w:val="3"/>
        <w:jc w:val="left"/>
        <w:rPr>
          <w:rFonts w:hint="default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8.消防中控室定期检查消防管道压力。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（五）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服务项目时间按院方要求定岗设编：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各岗位人员根据院方工作定岗定编定时要求。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hAnsi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/>
          <w:bCs/>
          <w:color w:val="auto"/>
          <w:sz w:val="24"/>
          <w:szCs w:val="24"/>
          <w:highlight w:val="none"/>
          <w:lang w:val="en-US" w:eastAsia="zh-CN"/>
        </w:rPr>
        <w:t>五、其他相关要求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1.采购人保留对中标人资格证明文件原件复核的权利，对造假者将按照政府采购相关规定进行查处并取消其中标资格。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2.本项目不允许转包，如发现转包情况，对中标人将按照政府采购相关规定进行查处并取消其中标资格。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3.中标人所有派驻的管理人员，需经面试考核合格后才能上岗。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4.中标人接到中标通知书之日起7日内按招标文件要求完成交接工作。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5.甲方为乙方提供物业办公室、值班室、更衣室，员工食宿问题自理。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部、工程部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日常维修仪器仪表、设备、工具及劳动保护物品、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日常耗材按院方要求，由乙方提供并承担费用。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为加强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医疗机构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院感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防控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规范化管理：拖把、垃圾袋、消毒液、纸篓、厕纸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、洗手液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由院方按规范标准提供。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spacing w:line="360" w:lineRule="auto"/>
        <w:ind w:firstLine="2409" w:firstLineChars="800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 xml:space="preserve"> 其他要求</w:t>
      </w:r>
    </w:p>
    <w:p>
      <w:pPr>
        <w:pStyle w:val="3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一、服务期限、服务范围、服务要求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1.服务期限：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从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2025年5月1日--2026年4月30日</w:t>
      </w:r>
    </w:p>
    <w:p>
      <w:pPr>
        <w:pStyle w:val="3"/>
        <w:numPr>
          <w:ilvl w:val="0"/>
          <w:numId w:val="0"/>
        </w:numPr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2.服务范围：按照本招标文件规定执行。</w:t>
      </w:r>
    </w:p>
    <w:p>
      <w:pPr>
        <w:pStyle w:val="3"/>
        <w:numPr>
          <w:ilvl w:val="0"/>
          <w:numId w:val="0"/>
        </w:numPr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3.服务要求：符合招标文件要求。</w:t>
      </w:r>
    </w:p>
    <w:p>
      <w:pPr>
        <w:pStyle w:val="4"/>
        <w:spacing w:before="104" w:line="201" w:lineRule="auto"/>
        <w:rPr>
          <w:rFonts w:hint="eastAsia"/>
          <w:b/>
          <w:bCs/>
          <w:spacing w:val="2"/>
          <w:sz w:val="24"/>
          <w:szCs w:val="24"/>
          <w:lang w:val="en-US" w:eastAsia="zh-CN"/>
        </w:rPr>
      </w:pPr>
    </w:p>
    <w:p>
      <w:pPr>
        <w:pStyle w:val="4"/>
        <w:spacing w:before="104" w:line="201" w:lineRule="auto"/>
        <w:rPr>
          <w:rFonts w:hint="eastAsia"/>
          <w:b/>
          <w:bCs/>
          <w:spacing w:val="2"/>
          <w:sz w:val="24"/>
          <w:szCs w:val="24"/>
          <w:lang w:eastAsia="zh-CN"/>
        </w:rPr>
      </w:pPr>
      <w:r>
        <w:rPr>
          <w:rFonts w:hint="eastAsia"/>
          <w:b/>
          <w:bCs/>
          <w:spacing w:val="2"/>
          <w:sz w:val="24"/>
          <w:szCs w:val="24"/>
          <w:lang w:val="en-US" w:eastAsia="zh-CN"/>
        </w:rPr>
        <w:t>二、商务要求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1.合同总价的构成包括物业服务成本（即人员工资及社保费用）、法定税费、通讯费和物业管理企业的利润。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2.付款方式：按月付款。物业管理服务每满一个月，经考核符合合同约定标准，由甲方相关部门对本月物业管理服务考核后，于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10个工作日内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配合乙方结清本月款项。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3.物业服务为包干制，乙方按照上述收费，并按合同约定的服务内容和质量标准提供服务，盈余或亏损由乙方享有或承担。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4.甲方有权对乙方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员工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工资足额发放,社保等待遇及时缴纳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监督，避免拖欠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员工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工资,给甲方造成损失。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5、履约保证金：本项目不收取履约保证金。</w:t>
      </w:r>
    </w:p>
    <w:p>
      <w:pPr>
        <w:pStyle w:val="2"/>
        <w:rPr>
          <w:rFonts w:hint="eastAsia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F5BF9"/>
    <w:multiLevelType w:val="singleLevel"/>
    <w:tmpl w:val="BF5F5BF9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C0F3C56"/>
    <w:multiLevelType w:val="multilevel"/>
    <w:tmpl w:val="0C0F3C56"/>
    <w:lvl w:ilvl="0" w:tentative="0">
      <w:start w:val="1"/>
      <w:numFmt w:val="bullet"/>
      <w:lvlText w:val="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2">
    <w:nsid w:val="30F6F44E"/>
    <w:multiLevelType w:val="singleLevel"/>
    <w:tmpl w:val="30F6F4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DD1630D"/>
    <w:multiLevelType w:val="singleLevel"/>
    <w:tmpl w:val="4DD1630D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>
    <w:nsid w:val="63884F70"/>
    <w:multiLevelType w:val="singleLevel"/>
    <w:tmpl w:val="63884F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513B"/>
    <w:rsid w:val="635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hAnsi="Courier New"/>
    </w:r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rPr>
      <w:rFonts w:ascii="等线" w:hAnsi="等线" w:eastAsia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2025-03-05T07:12:00Z</dcterms:created>
  <dc:creator>Lenovo</dc:creator>
  <cp:lastModifiedBy>Lenovo</cp:lastModifiedBy>
  <dcterms:modified xsi:type="dcterms:W3CDTF">2025-03-05T07:13:17Z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