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083E" w14:textId="5FDB8246" w:rsidR="00F709B7" w:rsidRPr="00D13A5F" w:rsidRDefault="00101E65" w:rsidP="00D13A5F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24"/>
          <w:szCs w:val="24"/>
        </w:rPr>
      </w:pPr>
      <w:r w:rsidRPr="00D13A5F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瀛海水厂增设水质软化及反渗透组合设备项目</w:t>
      </w:r>
      <w:r w:rsidR="00F709B7" w:rsidRPr="00D13A5F">
        <w:rPr>
          <w:rFonts w:ascii="宋体" w:eastAsia="宋体" w:hAnsi="宋体" w:cs="宋体"/>
          <w:b/>
          <w:bCs/>
          <w:kern w:val="36"/>
          <w:sz w:val="24"/>
          <w:szCs w:val="24"/>
        </w:rPr>
        <w:t>更正公告</w:t>
      </w:r>
    </w:p>
    <w:p w14:paraId="0BED2B3D" w14:textId="77777777" w:rsidR="00F709B7" w:rsidRPr="00D13A5F" w:rsidRDefault="00F709B7" w:rsidP="00D13A5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kern w:val="0"/>
          <w:sz w:val="24"/>
          <w:szCs w:val="24"/>
        </w:rPr>
        <w:t>一、项目基本情况</w:t>
      </w:r>
    </w:p>
    <w:p w14:paraId="24A06840" w14:textId="0ADE2D69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原公告的采购项目编号：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11011525210200022817-XM001</w:t>
      </w: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38CC35B8" w14:textId="3B05785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原公告的采购项目名称：</w:t>
      </w:r>
      <w:bookmarkStart w:id="0" w:name="_Hlk193458169"/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瀛海水厂增设水质软化及反渗透组合设备项目</w:t>
      </w:r>
      <w:bookmarkEnd w:id="0"/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D359EDA" w14:textId="1D6B85E4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首次公告日期：202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5年</w:t>
      </w:r>
      <w:r w:rsidR="00D13A5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13A5F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D1BBDDA" w14:textId="77777777" w:rsidR="00F709B7" w:rsidRPr="00D13A5F" w:rsidRDefault="00F709B7" w:rsidP="00D13A5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kern w:val="0"/>
          <w:sz w:val="24"/>
          <w:szCs w:val="24"/>
        </w:rPr>
        <w:t>二、更正信息</w:t>
      </w:r>
    </w:p>
    <w:p w14:paraId="0C4F37EE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更正事项： 采购文件 </w:t>
      </w:r>
    </w:p>
    <w:p w14:paraId="56214FDF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更正内容： 详见：三、其他补充事宜 </w:t>
      </w:r>
    </w:p>
    <w:p w14:paraId="5701F082" w14:textId="1329EA42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更正日期：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>2025年3月21日</w:t>
      </w: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074848C" w14:textId="77777777" w:rsidR="00F709B7" w:rsidRPr="00D13A5F" w:rsidRDefault="00F709B7" w:rsidP="00D13A5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kern w:val="0"/>
          <w:sz w:val="24"/>
          <w:szCs w:val="24"/>
        </w:rPr>
        <w:t>三、其他补充事宜</w:t>
      </w:r>
    </w:p>
    <w:p w14:paraId="110D8FC2" w14:textId="1A915003" w:rsidR="00F709B7" w:rsidRPr="00D13A5F" w:rsidRDefault="00101E65" w:rsidP="00D13A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瀛海水厂增设水质软化及反渗透组合设备项目</w:t>
      </w:r>
      <w:r w:rsidR="00F709B7"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更正内容如下：</w:t>
      </w:r>
    </w:p>
    <w:p w14:paraId="3AFAA715" w14:textId="267BABD4" w:rsidR="00101E65" w:rsidRPr="00D13A5F" w:rsidRDefault="00F709B7" w:rsidP="00D13A5F">
      <w:pPr>
        <w:pStyle w:val="a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原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投标截止时间、开标时间：2025年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04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0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3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09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点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30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分（北京时间）。</w:t>
      </w:r>
    </w:p>
    <w:p w14:paraId="4255F704" w14:textId="2F835685" w:rsidR="00F709B7" w:rsidRPr="00D13A5F" w:rsidRDefault="00F709B7" w:rsidP="00D13A5F">
      <w:pPr>
        <w:pStyle w:val="a9"/>
        <w:widowControl/>
        <w:spacing w:line="360" w:lineRule="auto"/>
        <w:ind w:left="9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现更正为</w:t>
      </w: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开标投标截止时间、开标时间：2025年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04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07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 09 点30 分（北京时间）。</w:t>
      </w:r>
    </w:p>
    <w:p w14:paraId="71CB4DF2" w14:textId="5550BF5B" w:rsidR="00101E65" w:rsidRPr="00D13A5F" w:rsidRDefault="00F709B7" w:rsidP="00D13A5F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二、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原招标文件采购需求：“</w:t>
      </w:r>
      <w:r w:rsidR="00101E65" w:rsidRPr="00D13A5F">
        <w:rPr>
          <w:rFonts w:ascii="宋体" w:eastAsia="宋体" w:hAnsi="宋体" w:hint="eastAsia"/>
          <w:b/>
          <w:bCs/>
          <w:sz w:val="24"/>
          <w:szCs w:val="24"/>
        </w:rPr>
        <w:t>三、水质软化设备和反渗透设备技术要求</w:t>
      </w:r>
    </w:p>
    <w:p w14:paraId="471993DB" w14:textId="5A7F3389" w:rsidR="00101E65" w:rsidRPr="00D13A5F" w:rsidRDefault="00101E65" w:rsidP="00D13A5F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hint="eastAsia"/>
          <w:color w:val="000000"/>
          <w:sz w:val="24"/>
          <w:szCs w:val="24"/>
        </w:rPr>
        <w:t xml:space="preserve">1、拟处理水量：500m³/h，满足日处理水量12000m³/天。白天最大瞬时水量700m³/h，夜间最小供水量400m³/h。原水总硬度427mg/L，溶解性总固体675mg/L。（详细参见用户提供的水质检测报告） 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 w:rsidRPr="00D13A5F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14:paraId="0FD337CD" w14:textId="77777777" w:rsidR="00101E65" w:rsidRPr="00D13A5F" w:rsidRDefault="00F709B7" w:rsidP="00D13A5F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现更正为：</w:t>
      </w:r>
      <w:r w:rsidR="00101E65" w:rsidRPr="00D13A5F">
        <w:rPr>
          <w:rFonts w:ascii="宋体" w:eastAsia="宋体" w:hAnsi="宋体" w:cs="宋体" w:hint="eastAsia"/>
          <w:kern w:val="0"/>
          <w:sz w:val="24"/>
          <w:szCs w:val="24"/>
        </w:rPr>
        <w:t xml:space="preserve"> “</w:t>
      </w:r>
      <w:r w:rsidR="00101E65" w:rsidRPr="00D13A5F">
        <w:rPr>
          <w:rFonts w:ascii="宋体" w:eastAsia="宋体" w:hAnsi="宋体" w:hint="eastAsia"/>
          <w:b/>
          <w:bCs/>
          <w:sz w:val="24"/>
          <w:szCs w:val="24"/>
        </w:rPr>
        <w:t>三、水质软化设备和反渗透设备技术要求</w:t>
      </w:r>
    </w:p>
    <w:p w14:paraId="41EFBB8D" w14:textId="63AF04EE" w:rsidR="00F709B7" w:rsidRPr="00D13A5F" w:rsidRDefault="00101E65" w:rsidP="00D13A5F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hint="eastAsia"/>
          <w:color w:val="000000"/>
          <w:sz w:val="24"/>
          <w:szCs w:val="24"/>
        </w:rPr>
        <w:t>1、拟处理水量：500m³/h，满足日处理水量12000m³/天。白天最大瞬时水量700m³/h，夜间最小供水量400m³/h。原水总硬度427mg/L，溶解性总固体675mg/L。</w:t>
      </w:r>
      <w:r w:rsidRPr="00D13A5F">
        <w:rPr>
          <w:rFonts w:ascii="宋体" w:eastAsia="宋体" w:hAnsi="宋体" w:hint="eastAsia"/>
          <w:color w:val="000000" w:themeColor="text1"/>
          <w:sz w:val="24"/>
          <w:szCs w:val="24"/>
        </w:rPr>
        <w:t>（投标人中标后由招</w:t>
      </w:r>
      <w:r w:rsidRPr="00D13A5F">
        <w:rPr>
          <w:rFonts w:ascii="宋体" w:eastAsia="宋体" w:hAnsi="宋体" w:hint="eastAsia"/>
          <w:color w:val="000000" w:themeColor="text1"/>
          <w:sz w:val="24"/>
          <w:szCs w:val="24"/>
        </w:rPr>
        <w:t>采购人</w:t>
      </w:r>
      <w:r w:rsidRPr="00D13A5F">
        <w:rPr>
          <w:rFonts w:ascii="宋体" w:eastAsia="宋体" w:hAnsi="宋体" w:hint="eastAsia"/>
          <w:color w:val="000000" w:themeColor="text1"/>
          <w:sz w:val="24"/>
          <w:szCs w:val="24"/>
        </w:rPr>
        <w:t>提供水质检测报告）</w:t>
      </w:r>
      <w:r w:rsidRPr="00D13A5F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D13A5F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D13A5F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14:paraId="68AEB118" w14:textId="77777777" w:rsidR="00101E65" w:rsidRPr="00D13A5F" w:rsidRDefault="00F709B7" w:rsidP="00D13A5F">
      <w:pPr>
        <w:widowControl/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三、</w:t>
      </w:r>
      <w:r w:rsidR="00101E65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原招标文件采购需求：</w:t>
      </w:r>
      <w:r w:rsidR="00101E65" w:rsidRPr="00D13A5F">
        <w:rPr>
          <w:rFonts w:ascii="宋体" w:eastAsia="宋体" w:hAnsi="宋体" w:hint="eastAsia"/>
          <w:color w:val="000000"/>
          <w:sz w:val="24"/>
          <w:szCs w:val="24"/>
        </w:rPr>
        <w:t>(4) 材质标准：罐体采用玻璃钢，直径1200*2800mm，耐腐蚀、抗压；运行流速：20～30m/h，设计压力：0.8Mpa；实验压力：0.9Mpa；工作温度：0～50℃,盐池容积：20m³（可利用现有盐池，但需考虑配管、盐泵、控制等），工作压力：0.2-0.4Mpa 。</w:t>
      </w:r>
    </w:p>
    <w:p w14:paraId="0D5F4858" w14:textId="10CCC3FB" w:rsidR="00101E65" w:rsidRPr="00D13A5F" w:rsidRDefault="00101E65" w:rsidP="00D13A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47BBC774" w14:textId="33DA3FC9" w:rsidR="00F709B7" w:rsidRPr="00D13A5F" w:rsidRDefault="00F709B7" w:rsidP="00D13A5F">
      <w:pPr>
        <w:widowControl/>
        <w:autoSpaceDE w:val="0"/>
        <w:autoSpaceDN w:val="0"/>
        <w:adjustRightInd w:val="0"/>
        <w:snapToGrid w:val="0"/>
        <w:spacing w:line="360" w:lineRule="auto"/>
        <w:ind w:firstLineChars="100" w:firstLine="241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现更正为：</w:t>
      </w:r>
      <w:r w:rsidR="00101E65" w:rsidRPr="00D13A5F">
        <w:rPr>
          <w:rFonts w:ascii="宋体" w:eastAsia="宋体" w:hAnsi="宋体" w:hint="eastAsia"/>
          <w:color w:val="000000"/>
          <w:sz w:val="24"/>
          <w:szCs w:val="24"/>
        </w:rPr>
        <w:t>(4) 材质标准：罐体采用玻璃钢，直径1200*2800mm，耐腐蚀、抗压；运行流速：20～30m/h，设计压力：0.8Mpa；试验压力：1.0Mpa；工作温度：0～50℃,盐池容积：20m³（可利用现有盐池，但需考虑配管、盐泵、控制等），工作压力：0.2-0.4Mpa 。</w:t>
      </w:r>
    </w:p>
    <w:p w14:paraId="658E0540" w14:textId="77777777" w:rsidR="00ED03C2" w:rsidRPr="00D13A5F" w:rsidRDefault="00F709B7" w:rsidP="00D13A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四、</w:t>
      </w:r>
      <w:r w:rsidR="00ED03C2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5、管道：要求UPVC材质，能适应此净化水设备所需流量、压力等要求，布局合理有序。管道承压：≥1.0Mpa，反渗透设备高压部分需要采用不锈钢材质管道。</w:t>
      </w:r>
    </w:p>
    <w:p w14:paraId="5CEE7803" w14:textId="72CC01A0" w:rsidR="00F709B7" w:rsidRPr="00D13A5F" w:rsidRDefault="00F709B7" w:rsidP="00D13A5F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现更正为：</w:t>
      </w:r>
      <w:r w:rsidR="00ED03C2" w:rsidRPr="00D13A5F">
        <w:rPr>
          <w:rFonts w:ascii="宋体" w:eastAsia="宋体" w:hAnsi="宋体" w:hint="eastAsia"/>
          <w:color w:val="000000"/>
          <w:sz w:val="24"/>
          <w:szCs w:val="24"/>
        </w:rPr>
        <w:t>5、管道：管道承压：≥1.0Mpa。管道低压部分采用UPVC材质或PE，能适应设备所需流量、压力等要求，布局合理有序。反渗透设备高压部分需要采用不锈钢材质管道。</w:t>
      </w:r>
    </w:p>
    <w:p w14:paraId="0C4F8E73" w14:textId="77777777" w:rsidR="00ED03C2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五、</w:t>
      </w:r>
      <w:r w:rsidR="00ED03C2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8.1 本项目采购的水处理设备需全自动控制运行，包括膜系统软化、过滤、反冲洗、树脂再生、正洗等。</w:t>
      </w:r>
    </w:p>
    <w:p w14:paraId="79462BEB" w14:textId="5345FB29" w:rsidR="00F709B7" w:rsidRPr="00D13A5F" w:rsidRDefault="00F709B7" w:rsidP="00D13A5F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现更正为：</w:t>
      </w:r>
      <w:r w:rsidR="00ED03C2" w:rsidRPr="00D13A5F">
        <w:rPr>
          <w:rFonts w:ascii="宋体" w:eastAsia="宋体" w:hAnsi="宋体" w:hint="eastAsia"/>
          <w:color w:val="000000"/>
          <w:sz w:val="24"/>
          <w:szCs w:val="24"/>
        </w:rPr>
        <w:t>8.1 本项目采购的水处理设备需全自动控制运行，包括RO膜系统、软化、过滤、反冲洗、树脂再生、正洗等。</w:t>
      </w:r>
      <w:r w:rsidR="00ED03C2" w:rsidRPr="00D13A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57936031" w14:textId="77777777" w:rsidR="00ED03C2" w:rsidRPr="00D13A5F" w:rsidRDefault="00F709B7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六、</w:t>
      </w:r>
      <w:r w:rsidR="00ED03C2"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软水设备过滤器树脂罐体：</w:t>
      </w:r>
    </w:p>
    <w:p w14:paraId="4BDE2A84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规格：Φ=1200*2800mm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（内径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*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总高）</w:t>
      </w:r>
    </w:p>
    <w:p w14:paraId="2511E751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罐体：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罐体材质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FRP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玻璃钢，直筒高度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≥1800mm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，厚度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，封头厚度大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≥15mm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，内衬食品级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PE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；</w:t>
      </w:r>
    </w:p>
    <w:p w14:paraId="3AE3CE57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接口：</w:t>
      </w:r>
      <w:r w:rsidRPr="00D13A5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上下</w:t>
      </w:r>
      <w:r w:rsidRPr="00D13A5F">
        <w:rPr>
          <w:rFonts w:ascii="宋体" w:eastAsia="宋体" w:hAnsi="宋体"/>
          <w:color w:val="000000" w:themeColor="text1"/>
          <w:sz w:val="24"/>
          <w:szCs w:val="24"/>
          <w:lang w:bidi="ar"/>
        </w:rPr>
        <w:t>6</w:t>
      </w:r>
      <w:r w:rsidRPr="00D13A5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寸法兰，装料口卸料口</w:t>
      </w:r>
      <w:r w:rsidRPr="00D13A5F">
        <w:rPr>
          <w:rFonts w:ascii="宋体" w:eastAsia="宋体" w:hAnsi="宋体"/>
          <w:color w:val="000000" w:themeColor="text1"/>
          <w:sz w:val="24"/>
          <w:szCs w:val="24"/>
          <w:lang w:bidi="ar"/>
        </w:rPr>
        <w:t>DN200</w:t>
      </w:r>
    </w:p>
    <w:p w14:paraId="506FB71F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压力要求：0.8MPa</w:t>
      </w:r>
    </w:p>
    <w:p w14:paraId="140FD321" w14:textId="68D10018" w:rsidR="00F709B7" w:rsidRPr="00D13A5F" w:rsidRDefault="00ED03C2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工作温度：0～50℃</w:t>
      </w:r>
    </w:p>
    <w:p w14:paraId="122FA4FE" w14:textId="77777777" w:rsidR="00ED03C2" w:rsidRPr="00D13A5F" w:rsidRDefault="00F709B7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现更正为：</w:t>
      </w:r>
      <w:r w:rsidR="00ED03C2"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软水设备过滤器树脂罐体：</w:t>
      </w:r>
    </w:p>
    <w:p w14:paraId="48D9537A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规格：Φ=1200*2800mm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（内径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*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总高）</w:t>
      </w:r>
    </w:p>
    <w:p w14:paraId="546459CB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数量：8台</w:t>
      </w:r>
    </w:p>
    <w:p w14:paraId="28D59EDC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罐体：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罐体材质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FRP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玻璃钢，直筒高度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≥1800mm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，厚度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≥10mm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，封头厚度大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≥15mm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，内衬食品级</w:t>
      </w: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PE</w:t>
      </w:r>
      <w:r w:rsidRPr="00D13A5F"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t>；</w:t>
      </w:r>
    </w:p>
    <w:p w14:paraId="263C16CB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接口：</w:t>
      </w:r>
      <w:r w:rsidRPr="00D13A5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上下</w:t>
      </w:r>
      <w:r w:rsidRPr="00D13A5F">
        <w:rPr>
          <w:rFonts w:ascii="宋体" w:eastAsia="宋体" w:hAnsi="宋体"/>
          <w:color w:val="000000" w:themeColor="text1"/>
          <w:sz w:val="24"/>
          <w:szCs w:val="24"/>
          <w:lang w:bidi="ar"/>
        </w:rPr>
        <w:t>6</w:t>
      </w:r>
      <w:r w:rsidRPr="00D13A5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寸法兰，装料口卸料口</w:t>
      </w:r>
      <w:r w:rsidRPr="00D13A5F">
        <w:rPr>
          <w:rFonts w:ascii="宋体" w:eastAsia="宋体" w:hAnsi="宋体"/>
          <w:color w:val="000000" w:themeColor="text1"/>
          <w:sz w:val="24"/>
          <w:szCs w:val="24"/>
          <w:lang w:bidi="ar"/>
        </w:rPr>
        <w:t>DN200</w:t>
      </w:r>
    </w:p>
    <w:p w14:paraId="6A433E6A" w14:textId="77777777" w:rsidR="00ED03C2" w:rsidRPr="00D13A5F" w:rsidRDefault="00ED03C2" w:rsidP="00D13A5F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压力要求：0.8MPa</w:t>
      </w:r>
    </w:p>
    <w:p w14:paraId="3E235D19" w14:textId="30BE4C17" w:rsidR="00F709B7" w:rsidRPr="00D13A5F" w:rsidRDefault="00ED03C2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工作温度：0～50℃</w:t>
      </w:r>
      <w:r w:rsidRPr="00D13A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24B17C88" w14:textId="77777777" w:rsidR="00ED03C2" w:rsidRPr="00D13A5F" w:rsidRDefault="00F709B7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七、</w:t>
      </w:r>
      <w:r w:rsidR="00ED03C2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电动阀门：</w:t>
      </w:r>
    </w:p>
    <w:p w14:paraId="480324C7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lastRenderedPageBreak/>
        <w:t>参数：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常开自动电动阀，DN65</w:t>
      </w:r>
      <w:r w:rsidRPr="00D13A5F">
        <w:rPr>
          <w:rFonts w:ascii="宋体" w:eastAsia="宋体" w:hAnsi="宋体"/>
          <w:color w:val="000000"/>
          <w:sz w:val="24"/>
          <w:szCs w:val="24"/>
          <w:lang w:bidi="ar"/>
        </w:rPr>
        <w:br/>
      </w:r>
      <w:r w:rsidRPr="00D13A5F">
        <w:rPr>
          <w:rFonts w:ascii="宋体" w:eastAsia="宋体" w:hAnsi="宋体" w:hint="eastAsia"/>
          <w:color w:val="000000"/>
          <w:sz w:val="24"/>
          <w:szCs w:val="24"/>
          <w:lang w:bidi="ar"/>
        </w:rPr>
        <w:t>压力：0.1-0.6MPa</w:t>
      </w:r>
    </w:p>
    <w:p w14:paraId="3BA6C90D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hint="eastAsia"/>
          <w:color w:val="000000"/>
          <w:sz w:val="24"/>
          <w:szCs w:val="24"/>
          <w:lang w:bidi="ar"/>
        </w:rPr>
        <w:t>公称流量:60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 xml:space="preserve">m³/h  </w:t>
      </w:r>
    </w:p>
    <w:p w14:paraId="087BBAA3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电压：AC220V</w:t>
      </w:r>
    </w:p>
    <w:p w14:paraId="0DB3BA90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阀体材质：UPVC</w:t>
      </w:r>
    </w:p>
    <w:p w14:paraId="2FD84509" w14:textId="4308D465" w:rsidR="00F709B7" w:rsidRPr="00D13A5F" w:rsidRDefault="00ED03C2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密封材质：氟橡胶</w:t>
      </w:r>
    </w:p>
    <w:p w14:paraId="190F001E" w14:textId="77777777" w:rsidR="00ED03C2" w:rsidRPr="00D13A5F" w:rsidRDefault="00F709B7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现更正为：</w:t>
      </w:r>
      <w:r w:rsidR="00ED03C2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电动阀门：</w:t>
      </w:r>
    </w:p>
    <w:p w14:paraId="3EEEEEA4" w14:textId="517EE58C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t>参数：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常开自动电动阀，DN65</w:t>
      </w:r>
      <w:r w:rsidRPr="00D13A5F">
        <w:rPr>
          <w:rFonts w:ascii="宋体" w:eastAsia="宋体" w:hAnsi="宋体"/>
          <w:color w:val="000000"/>
          <w:sz w:val="24"/>
          <w:szCs w:val="24"/>
          <w:lang w:bidi="ar"/>
        </w:rPr>
        <w:br/>
      </w:r>
      <w:r w:rsidRPr="00D13A5F">
        <w:rPr>
          <w:rFonts w:ascii="宋体" w:eastAsia="宋体" w:hAnsi="宋体" w:hint="eastAsia"/>
          <w:color w:val="000000"/>
          <w:sz w:val="24"/>
          <w:szCs w:val="24"/>
          <w:lang w:bidi="ar"/>
        </w:rPr>
        <w:t>设计压力：1.6MPa</w:t>
      </w:r>
    </w:p>
    <w:p w14:paraId="6F45DADF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电压：AC220V</w:t>
      </w:r>
    </w:p>
    <w:p w14:paraId="65EAA049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阀体材质：UPVC</w:t>
      </w:r>
    </w:p>
    <w:p w14:paraId="16DD3F04" w14:textId="7513F359" w:rsidR="00F709B7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</w:rPr>
        <w:t>密封材质：氟橡胶</w:t>
      </w:r>
      <w:r w:rsidRPr="00D13A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14:paraId="1647440D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kern w:val="0"/>
          <w:sz w:val="24"/>
          <w:szCs w:val="24"/>
        </w:rPr>
        <w:t>八、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产水流量计：</w:t>
      </w:r>
    </w:p>
    <w:p w14:paraId="470A69EF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t>参数：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60m³/h，电磁流量计</w:t>
      </w:r>
    </w:p>
    <w:p w14:paraId="73BD33FD" w14:textId="758ECD0A" w:rsidR="00ED03C2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材质：本体材质Q235，厚度大于4mm，内衬聚四氟防腐；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br/>
        <w:t>电气参数：电源220、50hz，计量精度±4%（四级），输出4-20ma或0-10v；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br/>
        <w:t>通讯接口：MODBUS、RS485、RS232</w:t>
      </w:r>
    </w:p>
    <w:p w14:paraId="21157B9D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现更正为：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产水流量计：</w:t>
      </w:r>
    </w:p>
    <w:p w14:paraId="5033F7BF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t>参数：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0-60m³/h，电磁流量计</w:t>
      </w:r>
    </w:p>
    <w:p w14:paraId="3AC56975" w14:textId="74B43FB0" w:rsidR="00ED03C2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材质：本体材质Q235，厚度大于4mm，内衬聚四氟防腐；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br/>
        <w:t>电气参数：电源220、50hz，计量精度±4%（四级），输出4-20ma或0-10v；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br/>
        <w:t>通讯接口：MODBUS、RS485、RS232</w:t>
      </w:r>
    </w:p>
    <w:p w14:paraId="1DBDB9C7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九、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反洗流量计：</w:t>
      </w:r>
      <w:r w:rsidRPr="00D13A5F">
        <w:rPr>
          <w:rFonts w:ascii="宋体" w:eastAsia="宋体" w:hAnsi="宋体"/>
          <w:color w:val="000000"/>
          <w:sz w:val="24"/>
          <w:szCs w:val="24"/>
          <w:lang w:bidi="ar"/>
        </w:rPr>
        <w:br/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规格</w:t>
      </w: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t>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10m³/h</w:t>
      </w:r>
    </w:p>
    <w:p w14:paraId="128CD872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口径：DN25，常规耐受压力1.0MPa。</w:t>
      </w:r>
    </w:p>
    <w:p w14:paraId="64F9D0FD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kern w:val="0"/>
          <w:sz w:val="24"/>
          <w:szCs w:val="24"/>
        </w:rPr>
        <w:t>现更正为：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反洗流量计：</w:t>
      </w:r>
      <w:r w:rsidRPr="00D13A5F">
        <w:rPr>
          <w:rFonts w:ascii="宋体" w:eastAsia="宋体" w:hAnsi="宋体"/>
          <w:color w:val="000000"/>
          <w:sz w:val="24"/>
          <w:szCs w:val="24"/>
          <w:lang w:bidi="ar"/>
        </w:rPr>
        <w:br/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规格</w:t>
      </w:r>
      <w:r w:rsidRPr="00D13A5F">
        <w:rPr>
          <w:rFonts w:ascii="宋体" w:eastAsia="宋体" w:hAnsi="宋体" w:cs="宋体"/>
          <w:color w:val="000000"/>
          <w:sz w:val="24"/>
          <w:szCs w:val="24"/>
          <w:lang w:bidi="ar"/>
        </w:rPr>
        <w:t>：</w:t>
      </w: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0-10m³/h</w:t>
      </w:r>
    </w:p>
    <w:p w14:paraId="5ED35A91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口径：DN40</w:t>
      </w:r>
    </w:p>
    <w:p w14:paraId="5529F6CD" w14:textId="6D4652A7" w:rsidR="00ED03C2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设计压力1.0MPa。</w:t>
      </w:r>
    </w:p>
    <w:p w14:paraId="0E45792B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lastRenderedPageBreak/>
        <w:t>十、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盐水流量计:</w:t>
      </w:r>
    </w:p>
    <w:p w14:paraId="1A46178D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规格：10m³/h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br/>
        <w:t>材质：浮子ABS包衬，导杆304不锈钢，本体AS，接管UPVC</w:t>
      </w:r>
    </w:p>
    <w:p w14:paraId="65DFCE93" w14:textId="01577844" w:rsidR="00ED03C2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承压：1.0M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p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a</w:t>
      </w:r>
    </w:p>
    <w:p w14:paraId="3D54642A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现更正为：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盐水流量计:</w:t>
      </w:r>
    </w:p>
    <w:p w14:paraId="69936A42" w14:textId="77777777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规格：0-10m³/h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br/>
        <w:t>材质：浮子ABS包衬，导杆304不锈钢，本体AS，接管UPVC</w:t>
      </w:r>
    </w:p>
    <w:p w14:paraId="63DF972D" w14:textId="0F8797BB" w:rsidR="00ED03C2" w:rsidRPr="00D13A5F" w:rsidRDefault="00ED03C2" w:rsidP="00D13A5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设计压力：1.0M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p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a</w:t>
      </w:r>
    </w:p>
    <w:p w14:paraId="58D2DA8D" w14:textId="42AC106D" w:rsidR="00ED03C2" w:rsidRPr="00D13A5F" w:rsidRDefault="00ED03C2" w:rsidP="00D13A5F">
      <w:pPr>
        <w:widowControl/>
        <w:spacing w:line="360" w:lineRule="auto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十一、增加：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设备调试用盐：食品级饮用水专用软水盐，NaCl含量不小于97%</w:t>
      </w:r>
    </w:p>
    <w:p w14:paraId="138D8ECD" w14:textId="1D8E90E1" w:rsidR="00D13A5F" w:rsidRPr="00D13A5F" w:rsidRDefault="00ED03C2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十二:</w:t>
      </w:r>
      <w:r w:rsidR="00D13A5F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D13A5F"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自冲洗过滤器：袋式自清洗过滤器</w:t>
      </w:r>
    </w:p>
    <w:p w14:paraId="38ABF8A8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承压能力： 1.6Mpa</w:t>
      </w:r>
    </w:p>
    <w:p w14:paraId="386F28FD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罐体：罐体本体材质304不锈钢，厚度不小于3.0mm，内壁食品级高分子聚合物防腐；罐体封头材质304不锈钢，厚度不小于4.0mm,配套螺栓材质304不锈钢；</w:t>
      </w:r>
    </w:p>
    <w:p w14:paraId="1B84313A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滤芯：长度40英寸（1000mm、1016mm）</w:t>
      </w:r>
    </w:p>
    <w:p w14:paraId="39614434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过滤精度: 5um</w:t>
      </w:r>
    </w:p>
    <w:p w14:paraId="63825954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材质：深层聚丙烯、复合膜</w:t>
      </w:r>
    </w:p>
    <w:p w14:paraId="1AA9CE93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密封圈：硅橡胶</w:t>
      </w:r>
    </w:p>
    <w:p w14:paraId="362D394A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操作温度：≤50℃自冲洗过滤器：袋式自清洗过滤器</w:t>
      </w:r>
    </w:p>
    <w:p w14:paraId="7FFB9562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承压能力： 1.6Mpa</w:t>
      </w:r>
    </w:p>
    <w:p w14:paraId="719ED812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罐体：罐体本体材质304不锈钢，厚度不小于3.0mm，内壁食品级高分子聚合物防腐；罐体封头材质304不锈钢，厚度不小于4.0mm,配套螺栓材质304不锈钢；</w:t>
      </w:r>
    </w:p>
    <w:p w14:paraId="75D413F6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滤芯：长度40英寸（1000mm、1016mm）</w:t>
      </w:r>
    </w:p>
    <w:p w14:paraId="640EB415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过滤精度: 5um</w:t>
      </w:r>
    </w:p>
    <w:p w14:paraId="231F833D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材质：深层聚丙烯、复合膜</w:t>
      </w:r>
    </w:p>
    <w:p w14:paraId="0AFA8D6F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密封圈：硅橡胶</w:t>
      </w:r>
    </w:p>
    <w:p w14:paraId="18B19359" w14:textId="49109FBC" w:rsidR="00ED03C2" w:rsidRPr="00D13A5F" w:rsidRDefault="00D13A5F" w:rsidP="00D13A5F">
      <w:pPr>
        <w:widowControl/>
        <w:spacing w:line="360" w:lineRule="auto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操作温度：≤50℃</w:t>
      </w:r>
    </w:p>
    <w:p w14:paraId="15F3E32B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现更正为：</w:t>
      </w: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自冲洗过滤器：</w:t>
      </w:r>
    </w:p>
    <w:p w14:paraId="485E986D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承压能力： 1.6Mpa</w:t>
      </w:r>
    </w:p>
    <w:p w14:paraId="700A6317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罐体：罐体本体材质304不锈钢，厚度不小于3.0mm，内壁食品级高分子聚合物防腐；罐体封头材质304不锈钢，厚度不小于4.0mm,配套螺栓材质304不锈钢；</w:t>
      </w:r>
    </w:p>
    <w:p w14:paraId="59884CDC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滤芯：长度40英寸（1000mm、1016mm）</w:t>
      </w:r>
    </w:p>
    <w:p w14:paraId="5CF97627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过滤精度: 5um</w:t>
      </w:r>
    </w:p>
    <w:p w14:paraId="69369506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材质：深层聚丙烯、复合膜</w:t>
      </w:r>
    </w:p>
    <w:p w14:paraId="6E0005BB" w14:textId="77777777" w:rsidR="00D13A5F" w:rsidRPr="00D13A5F" w:rsidRDefault="00D13A5F" w:rsidP="00D13A5F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密封圈：硅橡胶</w:t>
      </w:r>
    </w:p>
    <w:p w14:paraId="32B3B41B" w14:textId="11E8CF1F" w:rsidR="00D13A5F" w:rsidRPr="00D13A5F" w:rsidRDefault="00D13A5F" w:rsidP="00D13A5F">
      <w:pPr>
        <w:widowControl/>
        <w:spacing w:line="360" w:lineRule="auto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lang w:bidi="ar"/>
        </w:rPr>
      </w:pPr>
      <w:r w:rsidRPr="00D13A5F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操作温度：≤50℃</w:t>
      </w:r>
    </w:p>
    <w:p w14:paraId="40C740A3" w14:textId="10A4A419" w:rsidR="00F709B7" w:rsidRPr="00D13A5F" w:rsidRDefault="00D13A5F" w:rsidP="00D13A5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请各投标人重新下载最新版本招标文件</w:t>
      </w:r>
      <w:r w:rsidR="000516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，以最新版本招标文件为准</w:t>
      </w:r>
      <w:r w:rsidR="00F709B7" w:rsidRPr="00D13A5F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3707924B" w14:textId="77777777" w:rsidR="00F709B7" w:rsidRPr="00D13A5F" w:rsidRDefault="00F709B7" w:rsidP="00D13A5F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b/>
          <w:bCs/>
          <w:kern w:val="0"/>
          <w:sz w:val="24"/>
          <w:szCs w:val="24"/>
        </w:rPr>
        <w:t>四、凡对本次公告内容提出询问，请按以下方式联系</w:t>
      </w:r>
    </w:p>
    <w:p w14:paraId="3884225C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4026F877" w14:textId="0A0E6415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名称：北京市</w:t>
      </w:r>
      <w:r w:rsidR="00D13A5F" w:rsidRPr="00D13A5F">
        <w:rPr>
          <w:rFonts w:ascii="宋体" w:eastAsia="宋体" w:hAnsi="宋体" w:cs="宋体" w:hint="eastAsia"/>
          <w:kern w:val="0"/>
          <w:sz w:val="24"/>
          <w:szCs w:val="24"/>
        </w:rPr>
        <w:t>大兴区瀛海镇人民政府</w:t>
      </w:r>
    </w:p>
    <w:p w14:paraId="3216CD4A" w14:textId="28266C18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地址：</w:t>
      </w:r>
      <w:r w:rsidR="00D13A5F" w:rsidRPr="00D13A5F">
        <w:rPr>
          <w:rFonts w:ascii="宋体" w:eastAsia="宋体" w:hAnsi="宋体" w:cs="宋体" w:hint="eastAsia"/>
          <w:kern w:val="0"/>
          <w:sz w:val="24"/>
          <w:szCs w:val="24"/>
        </w:rPr>
        <w:t>北京市大兴区瀛海镇三太路</w:t>
      </w:r>
    </w:p>
    <w:p w14:paraId="2FCE647A" w14:textId="0C611A7D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联系方式：</w:t>
      </w:r>
      <w:r w:rsidR="00D13A5F" w:rsidRPr="00D13A5F">
        <w:rPr>
          <w:rFonts w:ascii="宋体" w:eastAsia="宋体" w:hAnsi="宋体" w:cs="宋体" w:hint="eastAsia"/>
          <w:kern w:val="0"/>
          <w:sz w:val="24"/>
          <w:szCs w:val="24"/>
        </w:rPr>
        <w:t>010-69279491</w:t>
      </w:r>
    </w:p>
    <w:p w14:paraId="1BF178EF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2.采购代理机构信息（如有）</w:t>
      </w:r>
    </w:p>
    <w:p w14:paraId="19B92FC9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名称： 北京融慧信成建筑工程咨询服务有限公司 </w:t>
      </w:r>
    </w:p>
    <w:p w14:paraId="706AE604" w14:textId="10F9DF41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地址： </w:t>
      </w:r>
      <w:r w:rsidR="00D13A5F" w:rsidRPr="00D13A5F">
        <w:rPr>
          <w:rFonts w:ascii="宋体" w:eastAsia="宋体" w:hAnsi="宋体" w:cs="宋体" w:hint="eastAsia"/>
          <w:kern w:val="0"/>
          <w:sz w:val="24"/>
          <w:szCs w:val="24"/>
        </w:rPr>
        <w:t>北京市大兴区义锦北街3号院5号楼4层会议室</w:t>
      </w: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00729E7" w14:textId="59215E65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联系方式： </w:t>
      </w:r>
      <w:bookmarkStart w:id="1" w:name="OLE_LINK9"/>
      <w:r w:rsidR="00D13A5F">
        <w:rPr>
          <w:rFonts w:ascii="宋体" w:eastAsia="宋体" w:hAnsi="宋体" w:cs="宋体" w:hint="eastAsia"/>
          <w:kern w:val="0"/>
          <w:sz w:val="24"/>
          <w:szCs w:val="24"/>
        </w:rPr>
        <w:t>010-69296061-8008</w:t>
      </w:r>
      <w:bookmarkEnd w:id="1"/>
    </w:p>
    <w:p w14:paraId="3DDF65E6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3E55005F" w14:textId="77777777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项目联系人： 任雪 </w:t>
      </w:r>
    </w:p>
    <w:p w14:paraId="5DFC11DB" w14:textId="453B3908" w:rsidR="00F709B7" w:rsidRPr="00D13A5F" w:rsidRDefault="00F709B7" w:rsidP="00D13A5F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电话： </w:t>
      </w:r>
      <w:r w:rsidR="00D13A5F">
        <w:rPr>
          <w:rFonts w:ascii="宋体" w:eastAsia="宋体" w:hAnsi="宋体" w:cs="宋体" w:hint="eastAsia"/>
          <w:kern w:val="0"/>
          <w:sz w:val="24"/>
          <w:szCs w:val="24"/>
        </w:rPr>
        <w:t>010-69296061-8008</w:t>
      </w:r>
      <w:r w:rsidRPr="00D13A5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6BD1C07E" w14:textId="77777777" w:rsidR="00175A31" w:rsidRPr="00D13A5F" w:rsidRDefault="00175A31" w:rsidP="00D13A5F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175A31" w:rsidRPr="00D1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FC25" w14:textId="77777777" w:rsidR="005F6638" w:rsidRDefault="005F6638" w:rsidP="00101E65">
      <w:pPr>
        <w:rPr>
          <w:rFonts w:hint="eastAsia"/>
        </w:rPr>
      </w:pPr>
      <w:r>
        <w:separator/>
      </w:r>
    </w:p>
  </w:endnote>
  <w:endnote w:type="continuationSeparator" w:id="0">
    <w:p w14:paraId="3DA14B24" w14:textId="77777777" w:rsidR="005F6638" w:rsidRDefault="005F6638" w:rsidP="00101E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8ECC" w14:textId="77777777" w:rsidR="005F6638" w:rsidRDefault="005F6638" w:rsidP="00101E65">
      <w:pPr>
        <w:rPr>
          <w:rFonts w:hint="eastAsia"/>
        </w:rPr>
      </w:pPr>
      <w:r>
        <w:separator/>
      </w:r>
    </w:p>
  </w:footnote>
  <w:footnote w:type="continuationSeparator" w:id="0">
    <w:p w14:paraId="1A0B6F83" w14:textId="77777777" w:rsidR="005F6638" w:rsidRDefault="005F6638" w:rsidP="00101E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346E8"/>
    <w:multiLevelType w:val="hybridMultilevel"/>
    <w:tmpl w:val="1F8CACC2"/>
    <w:lvl w:ilvl="0" w:tplc="D67023D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34192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B7"/>
    <w:rsid w:val="00051609"/>
    <w:rsid w:val="00101E65"/>
    <w:rsid w:val="00175A31"/>
    <w:rsid w:val="005F6638"/>
    <w:rsid w:val="00A94F20"/>
    <w:rsid w:val="00D13A5F"/>
    <w:rsid w:val="00ED03C2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C699"/>
  <w15:chartTrackingRefBased/>
  <w15:docId w15:val="{74249403-3928-4F1C-B700-7620C27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09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B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709B7"/>
    <w:rPr>
      <w:b/>
      <w:bCs/>
    </w:rPr>
  </w:style>
  <w:style w:type="character" w:customStyle="1" w:styleId="tpl-span">
    <w:name w:val="tpl-span"/>
    <w:basedOn w:val="a0"/>
    <w:rsid w:val="00F709B7"/>
  </w:style>
  <w:style w:type="paragraph" w:styleId="a4">
    <w:name w:val="Normal (Web)"/>
    <w:basedOn w:val="a"/>
    <w:uiPriority w:val="99"/>
    <w:semiHidden/>
    <w:unhideWhenUsed/>
    <w:rsid w:val="00F70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1E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1E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1E65"/>
    <w:rPr>
      <w:sz w:val="18"/>
      <w:szCs w:val="18"/>
    </w:rPr>
  </w:style>
  <w:style w:type="paragraph" w:styleId="a9">
    <w:name w:val="List Paragraph"/>
    <w:basedOn w:val="a"/>
    <w:uiPriority w:val="34"/>
    <w:qFormat/>
    <w:rsid w:val="00101E65"/>
    <w:pPr>
      <w:ind w:firstLineChars="200" w:firstLine="420"/>
    </w:pPr>
  </w:style>
  <w:style w:type="paragraph" w:styleId="aa">
    <w:name w:val="annotation text"/>
    <w:basedOn w:val="a"/>
    <w:link w:val="11"/>
    <w:uiPriority w:val="99"/>
    <w:qFormat/>
    <w:rsid w:val="00ED03C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b">
    <w:name w:val="批注文字 字符"/>
    <w:basedOn w:val="a0"/>
    <w:uiPriority w:val="99"/>
    <w:semiHidden/>
    <w:rsid w:val="00ED03C2"/>
  </w:style>
  <w:style w:type="character" w:customStyle="1" w:styleId="11">
    <w:name w:val="批注文字 字符1"/>
    <w:link w:val="aa"/>
    <w:uiPriority w:val="99"/>
    <w:qFormat/>
    <w:rsid w:val="00ED03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Administrator</cp:lastModifiedBy>
  <cp:revision>3</cp:revision>
  <dcterms:created xsi:type="dcterms:W3CDTF">2025-03-21T06:22:00Z</dcterms:created>
  <dcterms:modified xsi:type="dcterms:W3CDTF">2025-03-21T06:23:00Z</dcterms:modified>
</cp:coreProperties>
</file>