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3B2C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更正事项：招标公告</w:t>
      </w:r>
    </w:p>
    <w:p w14:paraId="75286048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原公告内容：</w:t>
      </w:r>
    </w:p>
    <w:p w14:paraId="03643FA0">
      <w:pPr>
        <w:spacing w:before="256" w:line="219" w:lineRule="auto"/>
        <w:ind w:left="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一、项目基本情况</w:t>
      </w:r>
    </w:p>
    <w:p w14:paraId="70B10587">
      <w:pPr>
        <w:spacing w:before="180" w:line="220" w:lineRule="auto"/>
        <w:ind w:left="51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1.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11011425210200021178-XM001</w:t>
      </w:r>
    </w:p>
    <w:p w14:paraId="5EFC8A0F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</w:t>
      </w:r>
      <w:r>
        <w:rPr>
          <w:rFonts w:ascii="宋体" w:hAnsi="宋体" w:eastAsia="宋体" w:cs="宋体"/>
          <w:sz w:val="24"/>
          <w:szCs w:val="24"/>
          <w:lang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北京市昌平区中医医院2024年度第三批医疗设备采购项目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</w:p>
    <w:p w14:paraId="27FFDFEB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3.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项目预算金额：</w:t>
      </w:r>
      <w:r>
        <w:rPr>
          <w:rFonts w:hint="eastAsia" w:ascii="Times New Roman" w:hAnsi="Times New Roman" w:eastAsia="宋体" w:cs="Times New Roman"/>
          <w:spacing w:val="-1"/>
          <w:sz w:val="24"/>
          <w:szCs w:val="24"/>
          <w:lang w:eastAsia="zh-CN"/>
        </w:rPr>
        <w:t>665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万元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，第一包：445万元、第二包：110万元、第三包：110万元。</w:t>
      </w:r>
    </w:p>
    <w:p w14:paraId="17A586D5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4.采购需求：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医疗器械采购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（具体要求详见招标文件第五章采购需求） 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93"/>
        <w:gridCol w:w="1565"/>
        <w:gridCol w:w="876"/>
        <w:gridCol w:w="876"/>
        <w:gridCol w:w="876"/>
        <w:gridCol w:w="876"/>
        <w:gridCol w:w="636"/>
      </w:tblGrid>
      <w:tr w14:paraId="1E17B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F506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/>
                <w:lang w:eastAsia="zh-CN" w:bidi="ar"/>
              </w:rPr>
              <w:t>序号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2428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设备名称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BC79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参考型号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0D3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14B3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数量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2BD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控制单价（万元）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166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控制总价（万元）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AE8B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/>
                <w:lang w:eastAsia="zh-CN" w:bidi="ar"/>
              </w:rPr>
              <w:t>包组名称</w:t>
            </w:r>
          </w:p>
        </w:tc>
      </w:tr>
      <w:tr w14:paraId="09A5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039B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A736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高清内镜检查系统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0E9E">
            <w:pPr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详见第五章采购需求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0140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BE3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A6FF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245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1F57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245 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6D1D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第一包</w:t>
            </w:r>
          </w:p>
        </w:tc>
      </w:tr>
      <w:tr w14:paraId="23C0E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314D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F5D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双门脉动真空灭菌器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C0C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F67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E73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55B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C14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CB9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4CA2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2EE6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DFF7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柜式真空清洗消毒器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D0B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0BEF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1C1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750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D7E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FDF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4869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9862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5A41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视频眼震电图仪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065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AF8F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F94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3A0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CB5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9EE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F0FA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1E31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D1BC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病床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A315AF3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6E6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A39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130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91A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0.4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EE80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52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93B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4756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10FA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018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9"/>
                <w:lang w:eastAsia="zh-CN" w:bidi="ar"/>
              </w:rPr>
              <w:t>无创血流动力学检测</w:t>
            </w:r>
            <w:r>
              <w:rPr>
                <w:rStyle w:val="9"/>
                <w:lang w:eastAsia="zh-CN" w:bidi="ar"/>
              </w:rPr>
              <w:br w:type="textWrapping"/>
            </w:r>
            <w:r>
              <w:rPr>
                <w:rStyle w:val="9"/>
                <w:lang w:eastAsia="zh-CN" w:bidi="ar"/>
              </w:rPr>
              <w:t>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4DC3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4551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19D7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161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C18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40 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3818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第二包</w:t>
            </w:r>
          </w:p>
        </w:tc>
      </w:tr>
      <w:tr w14:paraId="7013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B945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DA8F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心衰治疗系统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FB8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5BF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E9F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CD6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48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E820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48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184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D657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9AD7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B502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间歇加压抗栓系统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AA7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046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4A91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21E1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3AE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B3C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38D2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04FF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29B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强脉冲光治疗仪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544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0D83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CDF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7D9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19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1E5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19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DE1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A7C6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8BBE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A864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9"/>
                <w:lang w:eastAsia="zh-CN" w:bidi="ar"/>
              </w:rPr>
              <w:t>国产便携彩色多普勒</w:t>
            </w:r>
            <w:r>
              <w:rPr>
                <w:rStyle w:val="9"/>
                <w:lang w:eastAsia="zh-CN" w:bidi="ar"/>
              </w:rPr>
              <w:br w:type="textWrapping"/>
            </w:r>
            <w:r>
              <w:rPr>
                <w:rStyle w:val="9"/>
                <w:lang w:eastAsia="zh-CN" w:bidi="ar"/>
              </w:rPr>
              <w:t>超声诊断仪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C30E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FF0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996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C0B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110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885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65AB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第三包</w:t>
            </w:r>
          </w:p>
        </w:tc>
      </w:tr>
      <w:tr w14:paraId="7702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9B96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总价: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9B88E3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9772A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4435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63B912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03B4BA">
            <w:pPr>
              <w:jc w:val="righ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665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BE570C">
            <w:pPr>
              <w:rPr>
                <w:sz w:val="22"/>
                <w:szCs w:val="22"/>
              </w:rPr>
            </w:pPr>
          </w:p>
        </w:tc>
      </w:tr>
    </w:tbl>
    <w:p w14:paraId="79CBE20E">
      <w:pPr>
        <w:pStyle w:val="6"/>
        <w:ind w:left="0" w:leftChars="0" w:firstLine="476"/>
        <w:rPr>
          <w:lang w:eastAsia="zh-CN"/>
        </w:rPr>
      </w:pPr>
      <w:r>
        <w:rPr>
          <w:rFonts w:hint="eastAsia" w:ascii="Times New Roman" w:hAnsi="Times New Roman" w:eastAsia="Times New Roman" w:cs="Times New Roman"/>
          <w:spacing w:val="-2"/>
          <w:szCs w:val="24"/>
          <w:lang w:eastAsia="zh-CN"/>
        </w:rPr>
        <w:t>5.交货期：合同签定后  60  日历日（完成供货、安装、调试）（交付货物必须为交货日前60日内所生产的）。</w:t>
      </w:r>
    </w:p>
    <w:p w14:paraId="6B0BA938">
      <w:pPr>
        <w:spacing w:before="36" w:line="219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Times New Roman" w:cs="Times New Roman"/>
          <w:spacing w:val="-2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本项目是否接受联合体投标：□是  </w:t>
      </w:r>
      <w:r>
        <w:rPr>
          <w:rFonts w:ascii="宋体" w:hAnsi="宋体" w:eastAsia="宋体" w:cs="宋体"/>
          <w:spacing w:val="-2"/>
          <w:lang w:eastAsia="zh-CN"/>
        </w:rPr>
        <w:t>■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否。</w:t>
      </w:r>
    </w:p>
    <w:p w14:paraId="2EAC4C57">
      <w:pPr>
        <w:spacing w:before="180" w:line="220" w:lineRule="auto"/>
        <w:ind w:left="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二、申请人的资格要求（须同时满足）</w:t>
      </w:r>
    </w:p>
    <w:p w14:paraId="24177F34">
      <w:pPr>
        <w:spacing w:before="184" w:line="344" w:lineRule="auto"/>
        <w:ind w:left="492" w:right="2775" w:firstLine="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1.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满足《中华人民共和国政府采购法》第二十二条规定；</w:t>
      </w:r>
      <w:r>
        <w:rPr>
          <w:rFonts w:ascii="宋体" w:hAnsi="宋体" w:eastAsia="宋体" w:cs="宋体"/>
          <w:spacing w:val="1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2.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落实政府采购政策需满足的资格要求：</w:t>
      </w:r>
    </w:p>
    <w:p w14:paraId="09F9258B">
      <w:pPr>
        <w:spacing w:before="38" w:line="220" w:lineRule="auto"/>
        <w:ind w:left="49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2.1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中小企业政策</w:t>
      </w:r>
    </w:p>
    <w:p w14:paraId="0D877A28">
      <w:pPr>
        <w:spacing w:before="179" w:line="219" w:lineRule="auto"/>
        <w:ind w:left="52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等线" w:hAnsi="等线" w:eastAsia="等线" w:cs="等线"/>
          <w:color w:val="404040"/>
          <w:spacing w:val="-6"/>
          <w:lang w:eastAsia="zh-CN"/>
        </w:rPr>
        <w:t>■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本项目不专门面向中小企业预留采购份额。</w:t>
      </w:r>
    </w:p>
    <w:p w14:paraId="09DB44C9">
      <w:pPr>
        <w:spacing w:before="184" w:line="297" w:lineRule="auto"/>
        <w:ind w:left="18" w:right="66" w:firstLine="42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□本项目□专门面向  □中小</w:t>
      </w:r>
      <w:r>
        <w:rPr>
          <w:rFonts w:ascii="宋体" w:hAnsi="宋体" w:eastAsia="宋体" w:cs="宋体"/>
          <w:spacing w:val="4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□小微企业  采购。即：提供的货物全部由符合政策要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求</w:t>
      </w:r>
      <w:r>
        <w:rPr>
          <w:color w:val="auto"/>
          <w:sz w:val="24"/>
          <w:lang w:eastAsia="zh-CN"/>
        </w:rPr>
        <w:t>的中小/小微企业制造、服务全部由符合政策要求的中小/小微企业承接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。</w:t>
      </w:r>
    </w:p>
    <w:p w14:paraId="3E48EF20">
      <w:pPr>
        <w:spacing w:before="164" w:line="317" w:lineRule="auto"/>
        <w:ind w:left="16" w:right="67" w:firstLine="50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□本项目预留部分采购项目预算专门面向中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小企业采购。对于预留份额， 提供的货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物由符合政策要求的中小企业制造、服务由符合政策要求的中小企业承接。预留份额通</w:t>
      </w:r>
      <w:r>
        <w:rPr>
          <w:rFonts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过以下措施进行：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/>
          <w:lang w:eastAsia="zh-CN"/>
        </w:rPr>
        <w:t xml:space="preserve">  /   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123926B2">
      <w:pPr>
        <w:spacing w:before="165" w:line="324" w:lineRule="auto"/>
        <w:ind w:firstLine="49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zh-CN"/>
        </w:rPr>
        <w:t xml:space="preserve">2.2  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其它落实政府采购政策的资格要求（如有</w:t>
      </w:r>
      <w:r>
        <w:rPr>
          <w:rFonts w:ascii="宋体" w:hAnsi="宋体" w:eastAsia="宋体" w:cs="宋体"/>
          <w:spacing w:val="-49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参加政府采购活动前三年内未被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“信用中国”网站及“中国政府采购网”网站列入失信被执行人、重大税收违法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失信主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体、政府采购严重违法失信行为记录名单的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投标人（有上述处罚记录但处罚期已届满的，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视为无记录）。</w:t>
      </w:r>
    </w:p>
    <w:p w14:paraId="7A278672">
      <w:pPr>
        <w:spacing w:before="181" w:line="219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3.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本项目的特定资格要求：</w:t>
      </w:r>
    </w:p>
    <w:p w14:paraId="2C219554">
      <w:pPr>
        <w:spacing w:before="182" w:line="230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3.1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本项目是否接受分支机构参与投标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：□是   </w:t>
      </w:r>
      <w:r>
        <w:rPr>
          <w:rFonts w:ascii="等线" w:hAnsi="等线" w:eastAsia="等线" w:cs="等线"/>
          <w:color w:val="404040"/>
          <w:spacing w:val="-2"/>
          <w:lang w:eastAsia="zh-CN"/>
        </w:rPr>
        <w:t>■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否；</w:t>
      </w:r>
    </w:p>
    <w:p w14:paraId="572D5AE0">
      <w:pPr>
        <w:spacing w:before="169" w:line="295" w:lineRule="auto"/>
        <w:ind w:left="1021" w:right="4994" w:hanging="52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3.2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本项目是否属于政府购买服务：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 xml:space="preserve"> </w:t>
      </w:r>
      <w:r>
        <w:rPr>
          <w:rFonts w:ascii="等线" w:hAnsi="等线" w:eastAsia="等线" w:cs="等线"/>
          <w:color w:val="404040"/>
          <w:spacing w:val="-10"/>
          <w:lang w:eastAsia="zh-CN"/>
        </w:rPr>
        <w:t>■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否</w:t>
      </w:r>
    </w:p>
    <w:p w14:paraId="11C6C655">
      <w:pPr>
        <w:spacing w:before="166" w:line="290" w:lineRule="auto"/>
        <w:ind w:left="1008" w:right="65" w:firstLine="2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□是，公益一类事业单位、使用事业编制且由财政拨款保障的群团组织， 不得</w:t>
      </w:r>
      <w:r>
        <w:rPr>
          <w:rFonts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作为承接主体；</w:t>
      </w:r>
    </w:p>
    <w:p w14:paraId="483A24F0">
      <w:pPr>
        <w:tabs>
          <w:tab w:val="left" w:pos="607"/>
        </w:tabs>
        <w:spacing w:before="180" w:line="350" w:lineRule="auto"/>
        <w:ind w:left="1" w:firstLine="469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 xml:space="preserve">3.3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其他特定资格要求</w:t>
      </w:r>
      <w:r>
        <w:rPr>
          <w:rFonts w:ascii="宋体" w:hAnsi="宋体" w:eastAsia="宋体" w:cs="宋体"/>
          <w:spacing w:val="-59"/>
          <w:w w:val="93"/>
          <w:sz w:val="24"/>
          <w:szCs w:val="24"/>
          <w:lang w:eastAsia="zh-CN"/>
        </w:rPr>
        <w:t>：</w:t>
      </w:r>
      <w:r>
        <w:rPr>
          <w:rFonts w:hint="eastAsia"/>
          <w:b/>
          <w:bCs/>
          <w:spacing w:val="-2"/>
          <w:lang w:eastAsia="zh-CN"/>
        </w:rPr>
        <w:t>未满足招标文件</w:t>
      </w:r>
      <w:r>
        <w:rPr>
          <w:rFonts w:hint="eastAsia"/>
          <w:b/>
          <w:bCs/>
          <w:spacing w:val="4"/>
          <w:lang w:eastAsia="zh-CN"/>
        </w:rPr>
        <w:t>★号条款投标无效。</w:t>
      </w:r>
    </w:p>
    <w:p w14:paraId="53663A5C">
      <w:pPr>
        <w:spacing w:before="36" w:line="220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三、获取招标文件</w:t>
      </w:r>
    </w:p>
    <w:p w14:paraId="149614F1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时间：2025年 2月</w:t>
      </w:r>
      <w:r>
        <w:rPr>
          <w:rFonts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 至 2025年2月2</w:t>
      </w:r>
      <w:r>
        <w:rPr>
          <w:rFonts w:ascii="宋体" w:hAnsi="宋体" w:eastAsia="宋体" w:cs="宋体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日， 每天上午9:00至12:00，下午13:30至17:30（北京时间，法定节假日除外）</w:t>
      </w:r>
    </w:p>
    <w:p w14:paraId="6CACF6E7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地点：北京市政府采购电子交易平台</w:t>
      </w:r>
    </w:p>
    <w:p w14:paraId="7B45B7B3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方式：供应商持 CA 数字认证证书登录北京市政府采购电子交易平台 </w:t>
      </w:r>
    </w:p>
    <w:p w14:paraId="79C918E1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（http://zbcg-bjzc.zhongcy.com/bjczj-portal-site/index.html#/home）获取电子版招标文件。</w:t>
      </w:r>
    </w:p>
    <w:p w14:paraId="41A5DD48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售价：￥0.0 元，本公告包含的投标文件售价总和</w:t>
      </w:r>
    </w:p>
    <w:p w14:paraId="54EA93C6">
      <w:pPr>
        <w:spacing w:before="182" w:line="220" w:lineRule="auto"/>
        <w:ind w:left="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四、提交投标文件截止时间、开标时间和地点</w:t>
      </w:r>
    </w:p>
    <w:p w14:paraId="0031F27E">
      <w:pPr>
        <w:spacing w:before="182" w:line="345" w:lineRule="auto"/>
        <w:ind w:left="480" w:right="464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截止时间：2025年 3月1</w:t>
      </w:r>
      <w:r>
        <w:rPr>
          <w:rFonts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 09时 30 分（北京时间）</w:t>
      </w:r>
    </w:p>
    <w:p w14:paraId="6758DD8E">
      <w:pPr>
        <w:spacing w:before="182" w:line="345" w:lineRule="auto"/>
        <w:ind w:left="480" w:right="464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地点：电子投标文件上传至北京市政府采购电子交易平台，必须下载投标文件编制工具编制投标文件</w:t>
      </w:r>
    </w:p>
    <w:p w14:paraId="2A07109F">
      <w:pPr>
        <w:spacing w:before="78" w:line="360" w:lineRule="auto"/>
        <w:ind w:left="4"/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五、开启</w:t>
      </w:r>
    </w:p>
    <w:p w14:paraId="19F17839">
      <w:pPr>
        <w:pStyle w:val="10"/>
        <w:spacing w:line="360" w:lineRule="auto"/>
        <w:ind w:firstLine="560" w:firstLineChars="200"/>
        <w:rPr>
          <w:lang w:eastAsia="zh-CN"/>
        </w:rPr>
      </w:pPr>
      <w:r>
        <w:rPr>
          <w:rFonts w:hint="eastAsia"/>
          <w:lang w:eastAsia="zh-CN"/>
        </w:rPr>
        <w:t>时间： 2025 年3月1</w:t>
      </w:r>
      <w:r>
        <w:rPr>
          <w:lang w:eastAsia="zh-CN"/>
        </w:rPr>
        <w:t>2</w:t>
      </w:r>
      <w:r>
        <w:rPr>
          <w:rFonts w:hint="eastAsia"/>
          <w:lang w:eastAsia="zh-CN"/>
        </w:rPr>
        <w:t>日 09时 30分（北京时间）</w:t>
      </w:r>
    </w:p>
    <w:p w14:paraId="4CC54F5D">
      <w:pPr>
        <w:pStyle w:val="10"/>
        <w:spacing w:line="360" w:lineRule="auto"/>
        <w:ind w:firstLine="560" w:firstLineChars="200"/>
        <w:rPr>
          <w:lang w:eastAsia="zh-CN"/>
        </w:rPr>
      </w:pPr>
      <w:r>
        <w:rPr>
          <w:rFonts w:hint="eastAsia"/>
          <w:lang w:eastAsia="zh-CN"/>
        </w:rPr>
        <w:t>地点：北京市昌平区富康路32号昌平区公共资源交易中心（以显示屏为准）</w:t>
      </w:r>
    </w:p>
    <w:p w14:paraId="4F6FCC14">
      <w:pPr>
        <w:rPr>
          <w:rFonts w:hint="eastAsia"/>
          <w:lang w:val="en-US" w:eastAsia="zh-CN"/>
        </w:rPr>
      </w:pPr>
    </w:p>
    <w:p w14:paraId="36B79BF4">
      <w:pPr>
        <w:rPr>
          <w:rFonts w:hint="eastAsia"/>
          <w:lang w:val="en-US" w:eastAsia="zh-CN"/>
        </w:rPr>
      </w:pPr>
    </w:p>
    <w:p w14:paraId="16F32481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变更为：</w:t>
      </w:r>
    </w:p>
    <w:p w14:paraId="66BA81E9">
      <w:pPr>
        <w:spacing w:before="256" w:line="219" w:lineRule="auto"/>
        <w:ind w:left="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一、项目基本情况</w:t>
      </w:r>
    </w:p>
    <w:p w14:paraId="6E64A8A1">
      <w:pPr>
        <w:spacing w:before="180" w:line="220" w:lineRule="auto"/>
        <w:ind w:left="51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1.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11011425210200021178-XM001</w:t>
      </w:r>
    </w:p>
    <w:p w14:paraId="7AD6150C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</w:t>
      </w:r>
      <w:r>
        <w:rPr>
          <w:rFonts w:ascii="宋体" w:hAnsi="宋体" w:eastAsia="宋体" w:cs="宋体"/>
          <w:sz w:val="24"/>
          <w:szCs w:val="24"/>
          <w:lang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北京市昌平区中医医院2024年度第三批医疗设备采购项目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</w:p>
    <w:p w14:paraId="1CB6E504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3.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项目预算金额：</w:t>
      </w:r>
      <w:r>
        <w:rPr>
          <w:rFonts w:hint="eastAsia" w:ascii="Times New Roman" w:hAnsi="Times New Roman" w:eastAsia="宋体" w:cs="Times New Roman"/>
          <w:spacing w:val="-1"/>
          <w:sz w:val="24"/>
          <w:szCs w:val="24"/>
          <w:lang w:eastAsia="zh-CN"/>
        </w:rPr>
        <w:t>640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万元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，第一包：445万元、第二包：110万元、第三包：110万元。</w:t>
      </w:r>
    </w:p>
    <w:p w14:paraId="5ECA2C66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4.采购需求：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医疗器械采购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（具体要求详见招标文件第五章采购需求） 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93"/>
        <w:gridCol w:w="1565"/>
        <w:gridCol w:w="876"/>
        <w:gridCol w:w="876"/>
        <w:gridCol w:w="876"/>
        <w:gridCol w:w="876"/>
        <w:gridCol w:w="636"/>
      </w:tblGrid>
      <w:tr w14:paraId="1EB51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7800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/>
                <w:lang w:eastAsia="zh-CN" w:bidi="ar"/>
              </w:rPr>
              <w:t>序号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BDF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设备名称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53D3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参考型号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BD5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3D5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数量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45C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控制单价（万元）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94F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控制总价（万元）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2AB5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/>
                <w:lang w:eastAsia="zh-CN" w:bidi="ar"/>
              </w:rPr>
              <w:t>包组名称</w:t>
            </w:r>
          </w:p>
        </w:tc>
      </w:tr>
      <w:tr w14:paraId="64D47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D207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C65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高清内镜检查系统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54A5">
            <w:pPr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详见第五章采购需求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0E38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CD1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ADDF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220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A73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220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E293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第一包</w:t>
            </w:r>
          </w:p>
        </w:tc>
      </w:tr>
      <w:tr w14:paraId="2C157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2ABC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EAAC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双门脉动真空灭菌器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BC8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CDD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294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6DF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A92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2F2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C647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6D0E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3914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柜式真空清洗消毒器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2ED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BA18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D0D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B951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C1A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859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709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0EC4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75C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视频眼震电图仪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EC1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6DE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E1A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5A6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7AB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3F6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0DFB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5646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51EC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病床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575C324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4CD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E6E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130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D2F1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0.4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1741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52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B4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014E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1F6F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9152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9"/>
                <w:lang w:eastAsia="zh-CN" w:bidi="ar"/>
              </w:rPr>
              <w:t>无创血流动力学检测</w:t>
            </w:r>
            <w:r>
              <w:rPr>
                <w:rStyle w:val="9"/>
                <w:lang w:eastAsia="zh-CN" w:bidi="ar"/>
              </w:rPr>
              <w:br w:type="textWrapping"/>
            </w:r>
            <w:r>
              <w:rPr>
                <w:rStyle w:val="9"/>
                <w:lang w:eastAsia="zh-CN" w:bidi="ar"/>
              </w:rPr>
              <w:t>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C3A7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C1F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E9B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9BD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925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40 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E593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第二包</w:t>
            </w:r>
          </w:p>
        </w:tc>
      </w:tr>
      <w:tr w14:paraId="6927D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F1D4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B2E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心衰治疗系统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4B7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5C3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31C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EDF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48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0B5F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48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0B9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A0C8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62B6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4A52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间歇加压抗栓系统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AD2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B82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550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1F6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02A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26B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E03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FD64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127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强脉冲光治疗仪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588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81B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8A9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1BF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19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BA7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19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B75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2AC5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2E33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890F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9"/>
                <w:lang w:eastAsia="zh-CN" w:bidi="ar"/>
              </w:rPr>
              <w:t>国产便携彩色多普勒</w:t>
            </w:r>
            <w:r>
              <w:rPr>
                <w:rStyle w:val="9"/>
                <w:lang w:eastAsia="zh-CN" w:bidi="ar"/>
              </w:rPr>
              <w:br w:type="textWrapping"/>
            </w:r>
            <w:r>
              <w:rPr>
                <w:rStyle w:val="9"/>
                <w:lang w:eastAsia="zh-CN" w:bidi="ar"/>
              </w:rPr>
              <w:t>超声诊断仪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5CF6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0A1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F07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FAA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110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3551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9551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第三包</w:t>
            </w:r>
          </w:p>
        </w:tc>
      </w:tr>
      <w:tr w14:paraId="333F2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144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总价: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BB456C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AEB9CF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337327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1C1B8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3DD9A">
            <w:pPr>
              <w:jc w:val="righ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640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C36BD2">
            <w:pPr>
              <w:rPr>
                <w:sz w:val="22"/>
                <w:szCs w:val="22"/>
              </w:rPr>
            </w:pPr>
          </w:p>
        </w:tc>
      </w:tr>
    </w:tbl>
    <w:p w14:paraId="513071F9">
      <w:pPr>
        <w:pStyle w:val="6"/>
        <w:ind w:left="0" w:leftChars="0" w:firstLine="476"/>
        <w:rPr>
          <w:lang w:eastAsia="zh-CN"/>
        </w:rPr>
      </w:pPr>
      <w:r>
        <w:rPr>
          <w:rFonts w:hint="eastAsia" w:ascii="Times New Roman" w:hAnsi="Times New Roman" w:eastAsia="Times New Roman" w:cs="Times New Roman"/>
          <w:spacing w:val="-2"/>
          <w:szCs w:val="24"/>
          <w:lang w:eastAsia="zh-CN"/>
        </w:rPr>
        <w:t>5.交货期：合同签定后  60  日历日（完成供货、安装、调试）（交付货物必须为交货日前60日内所生产的）。</w:t>
      </w:r>
    </w:p>
    <w:p w14:paraId="2ED46DB2">
      <w:pPr>
        <w:spacing w:before="36" w:line="219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Times New Roman" w:cs="Times New Roman"/>
          <w:spacing w:val="-2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本项目是否接受联合体投标：□是  </w:t>
      </w:r>
      <w:r>
        <w:rPr>
          <w:rFonts w:ascii="宋体" w:hAnsi="宋体" w:eastAsia="宋体" w:cs="宋体"/>
          <w:spacing w:val="-2"/>
          <w:lang w:eastAsia="zh-CN"/>
        </w:rPr>
        <w:t>■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否。</w:t>
      </w:r>
    </w:p>
    <w:p w14:paraId="561502C8">
      <w:pPr>
        <w:spacing w:before="180" w:line="220" w:lineRule="auto"/>
        <w:ind w:left="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二、申请人的资格要求（须同时满足）</w:t>
      </w:r>
    </w:p>
    <w:p w14:paraId="6CBAC625">
      <w:pPr>
        <w:spacing w:before="184" w:line="344" w:lineRule="auto"/>
        <w:ind w:left="492" w:right="2775" w:firstLine="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1.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满足《中华人民共和国政府采购法》第二十二条规定；</w:t>
      </w:r>
      <w:r>
        <w:rPr>
          <w:rFonts w:ascii="宋体" w:hAnsi="宋体" w:eastAsia="宋体" w:cs="宋体"/>
          <w:spacing w:val="1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2.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落实政府采购政策需满足的资格要求：</w:t>
      </w:r>
    </w:p>
    <w:p w14:paraId="2296F0D4">
      <w:pPr>
        <w:spacing w:before="38" w:line="220" w:lineRule="auto"/>
        <w:ind w:left="49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2.1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中小企业政策</w:t>
      </w:r>
    </w:p>
    <w:p w14:paraId="778E720F">
      <w:pPr>
        <w:spacing w:before="179" w:line="219" w:lineRule="auto"/>
        <w:ind w:left="52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等线" w:hAnsi="等线" w:eastAsia="等线" w:cs="等线"/>
          <w:color w:val="404040"/>
          <w:spacing w:val="-6"/>
          <w:lang w:eastAsia="zh-CN"/>
        </w:rPr>
        <w:t>■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本项目不专门面向中小企业预留采购份额。</w:t>
      </w:r>
    </w:p>
    <w:p w14:paraId="0CBD6DF0">
      <w:pPr>
        <w:spacing w:before="184" w:line="297" w:lineRule="auto"/>
        <w:ind w:left="18" w:right="66" w:firstLine="42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□本项目□专门面向  □中小</w:t>
      </w:r>
      <w:r>
        <w:rPr>
          <w:rFonts w:ascii="宋体" w:hAnsi="宋体" w:eastAsia="宋体" w:cs="宋体"/>
          <w:spacing w:val="4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□小微企业  采购。即：提供的货物全部由符合政策要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求</w:t>
      </w:r>
      <w:r>
        <w:rPr>
          <w:color w:val="auto"/>
          <w:sz w:val="24"/>
          <w:lang w:eastAsia="zh-CN"/>
        </w:rPr>
        <w:t>的中小/小微企业制造、服务全部由符合政策要求的中小/小微企业承接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。</w:t>
      </w:r>
    </w:p>
    <w:p w14:paraId="34D9EA43">
      <w:pPr>
        <w:spacing w:before="164" w:line="317" w:lineRule="auto"/>
        <w:ind w:left="16" w:right="67" w:firstLine="50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□本项目预留部分采购项目预算专门面向中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小企业采购。对于预留份额， 提供的货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物由符合政策要求的中小企业制造、服务由符合政策要求的中小企业承接。预留份额通</w:t>
      </w:r>
      <w:r>
        <w:rPr>
          <w:rFonts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过以下措施进行：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/>
          <w:lang w:eastAsia="zh-CN"/>
        </w:rPr>
        <w:t xml:space="preserve">  /   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35BB4591">
      <w:pPr>
        <w:spacing w:before="165" w:line="324" w:lineRule="auto"/>
        <w:ind w:firstLine="49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zh-CN"/>
        </w:rPr>
        <w:t xml:space="preserve">2.2  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其它落实政府采购政策的资格要求（如有</w:t>
      </w:r>
      <w:r>
        <w:rPr>
          <w:rFonts w:ascii="宋体" w:hAnsi="宋体" w:eastAsia="宋体" w:cs="宋体"/>
          <w:spacing w:val="-49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参加政府采购活动前三年内未被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“信用中国”网站及“中国政府采购网”网站列入失信被执行人、重大税收违法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失信主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体、政府采购严重违法失信行为记录名单的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投标人（有上述处罚记录但处罚期已届满的，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视为无记录）。</w:t>
      </w:r>
    </w:p>
    <w:p w14:paraId="5A6873E5">
      <w:pPr>
        <w:spacing w:before="181" w:line="219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3.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本项目的特定资格要求：</w:t>
      </w:r>
    </w:p>
    <w:p w14:paraId="40025BC0">
      <w:pPr>
        <w:spacing w:before="182" w:line="230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3.1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本项目是否接受分支机构参与投标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：□是   </w:t>
      </w:r>
      <w:r>
        <w:rPr>
          <w:rFonts w:ascii="等线" w:hAnsi="等线" w:eastAsia="等线" w:cs="等线"/>
          <w:color w:val="404040"/>
          <w:spacing w:val="-2"/>
          <w:lang w:eastAsia="zh-CN"/>
        </w:rPr>
        <w:t>■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否；</w:t>
      </w:r>
    </w:p>
    <w:p w14:paraId="1DDCA828">
      <w:pPr>
        <w:spacing w:before="169" w:line="295" w:lineRule="auto"/>
        <w:ind w:left="1021" w:right="4994" w:hanging="52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3.2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本项目是否属于政府购买服务：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 xml:space="preserve"> </w:t>
      </w:r>
      <w:r>
        <w:rPr>
          <w:rFonts w:ascii="等线" w:hAnsi="等线" w:eastAsia="等线" w:cs="等线"/>
          <w:color w:val="404040"/>
          <w:spacing w:val="-10"/>
          <w:lang w:eastAsia="zh-CN"/>
        </w:rPr>
        <w:t>■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否</w:t>
      </w:r>
    </w:p>
    <w:p w14:paraId="35F4A8C5">
      <w:pPr>
        <w:spacing w:before="166" w:line="290" w:lineRule="auto"/>
        <w:ind w:left="1008" w:right="65" w:firstLine="2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□是，公益一类事业单位、使用事业编制且由财政拨款保障的群团组织， 不得</w:t>
      </w:r>
      <w:r>
        <w:rPr>
          <w:rFonts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作为承接主体；</w:t>
      </w:r>
    </w:p>
    <w:p w14:paraId="39E3B7D8">
      <w:pPr>
        <w:tabs>
          <w:tab w:val="left" w:pos="607"/>
        </w:tabs>
        <w:spacing w:before="180" w:line="350" w:lineRule="auto"/>
        <w:ind w:left="1" w:firstLine="469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 xml:space="preserve">3.3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其他特定资格要求</w:t>
      </w:r>
      <w:r>
        <w:rPr>
          <w:rFonts w:ascii="宋体" w:hAnsi="宋体" w:eastAsia="宋体" w:cs="宋体"/>
          <w:spacing w:val="-59"/>
          <w:w w:val="93"/>
          <w:sz w:val="24"/>
          <w:szCs w:val="24"/>
          <w:lang w:eastAsia="zh-CN"/>
        </w:rPr>
        <w:t>：</w:t>
      </w:r>
      <w:r>
        <w:rPr>
          <w:rFonts w:hint="eastAsia"/>
          <w:b/>
          <w:bCs/>
          <w:spacing w:val="-2"/>
          <w:lang w:eastAsia="zh-CN"/>
        </w:rPr>
        <w:t>未满足招标文件</w:t>
      </w:r>
      <w:r>
        <w:rPr>
          <w:rFonts w:hint="eastAsia"/>
          <w:b/>
          <w:bCs/>
          <w:spacing w:val="4"/>
          <w:lang w:eastAsia="zh-CN"/>
        </w:rPr>
        <w:t>★号条款投标无效。</w:t>
      </w:r>
    </w:p>
    <w:p w14:paraId="7DD9387F">
      <w:pPr>
        <w:spacing w:before="36" w:line="220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三、获取招标文件</w:t>
      </w:r>
    </w:p>
    <w:p w14:paraId="0945C77C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时间：2025年 2月</w:t>
      </w:r>
      <w:r>
        <w:rPr>
          <w:rFonts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 至 2025年2月2</w:t>
      </w:r>
      <w:r>
        <w:rPr>
          <w:rFonts w:ascii="宋体" w:hAnsi="宋体" w:eastAsia="宋体" w:cs="宋体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日， 每天上午9:00至12:00，下午13:30至17:30（北京时间，法定节假日除外）</w:t>
      </w:r>
    </w:p>
    <w:p w14:paraId="04207F7B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地点：北京市政府采购电子交易平台</w:t>
      </w:r>
    </w:p>
    <w:p w14:paraId="7E4D3026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方式：供应商持 CA 数字认证证书登录北京市政府采购电子交易平台 </w:t>
      </w:r>
    </w:p>
    <w:p w14:paraId="53EDDFE9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（http://zbcg-bjzc.zhongcy.com/bjczj-portal-site/index.html#/home）获取电子版招标文件。</w:t>
      </w:r>
    </w:p>
    <w:p w14:paraId="10F2EE6B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售价：￥0.0 元，本公告包含的投标文件售价总和</w:t>
      </w:r>
    </w:p>
    <w:p w14:paraId="09918F85">
      <w:pPr>
        <w:spacing w:before="182" w:line="220" w:lineRule="auto"/>
        <w:ind w:left="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四、提交投标文件截止时间、开标时间和地点</w:t>
      </w:r>
    </w:p>
    <w:p w14:paraId="17F3231E">
      <w:pPr>
        <w:spacing w:before="182" w:line="345" w:lineRule="auto"/>
        <w:ind w:left="480" w:right="464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截止时间：2025年 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 09时 30 分（北京时间）</w:t>
      </w:r>
    </w:p>
    <w:p w14:paraId="3D48915A">
      <w:pPr>
        <w:spacing w:before="182" w:line="345" w:lineRule="auto"/>
        <w:ind w:left="480" w:right="464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地点：电子投标文件上传至北京市政府采购电子交易平台，必须下载投标文件编制工具编制投标文件</w:t>
      </w:r>
    </w:p>
    <w:p w14:paraId="6EF39C10">
      <w:pPr>
        <w:spacing w:before="78" w:line="360" w:lineRule="auto"/>
        <w:ind w:left="4"/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五、开启</w:t>
      </w:r>
    </w:p>
    <w:p w14:paraId="2E61E53B">
      <w:pPr>
        <w:pStyle w:val="10"/>
        <w:spacing w:line="360" w:lineRule="auto"/>
        <w:ind w:firstLine="560" w:firstLineChars="200"/>
        <w:rPr>
          <w:lang w:eastAsia="zh-CN"/>
        </w:rPr>
      </w:pPr>
      <w:r>
        <w:rPr>
          <w:rFonts w:hint="eastAsia"/>
          <w:lang w:eastAsia="zh-CN"/>
        </w:rPr>
        <w:t>时间： 2025 年3月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CN"/>
        </w:rPr>
        <w:t>日 09时 30分（北京时间）</w:t>
      </w:r>
    </w:p>
    <w:p w14:paraId="13E089E2">
      <w:pPr>
        <w:pStyle w:val="10"/>
        <w:spacing w:line="360" w:lineRule="auto"/>
        <w:ind w:firstLine="560" w:firstLineChars="200"/>
        <w:rPr>
          <w:lang w:eastAsia="zh-CN"/>
        </w:rPr>
      </w:pPr>
      <w:r>
        <w:rPr>
          <w:rFonts w:hint="eastAsia"/>
          <w:lang w:eastAsia="zh-CN"/>
        </w:rPr>
        <w:t>地点：北京市昌平区富康路32号昌平区公共资源交易中心（以显示屏为准）</w:t>
      </w:r>
    </w:p>
    <w:p w14:paraId="0A754B5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4EC7A8F9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更正事项：招标文件</w:t>
      </w:r>
    </w:p>
    <w:p w14:paraId="7FE9344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原招标文件内容：</w:t>
      </w:r>
    </w:p>
    <w:p w14:paraId="475CA231">
      <w:pPr>
        <w:spacing w:before="256" w:line="219" w:lineRule="auto"/>
        <w:ind w:left="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一、项目基本情况</w:t>
      </w:r>
    </w:p>
    <w:p w14:paraId="063D0F3A">
      <w:pPr>
        <w:spacing w:before="180" w:line="220" w:lineRule="auto"/>
        <w:ind w:left="51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1.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11011425210200021178-XM001</w:t>
      </w:r>
    </w:p>
    <w:p w14:paraId="5ACE9648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</w:t>
      </w:r>
      <w:r>
        <w:rPr>
          <w:rFonts w:ascii="宋体" w:hAnsi="宋体" w:eastAsia="宋体" w:cs="宋体"/>
          <w:sz w:val="24"/>
          <w:szCs w:val="24"/>
          <w:lang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北京市昌平区中医医院2024年度第三批医疗设备采购项目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</w:p>
    <w:p w14:paraId="06413378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3.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项目预算金额：</w:t>
      </w:r>
      <w:r>
        <w:rPr>
          <w:rFonts w:hint="eastAsia" w:ascii="Times New Roman" w:hAnsi="Times New Roman" w:eastAsia="宋体" w:cs="Times New Roman"/>
          <w:spacing w:val="-1"/>
          <w:sz w:val="24"/>
          <w:szCs w:val="24"/>
          <w:lang w:eastAsia="zh-CN"/>
        </w:rPr>
        <w:t>665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万元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，第一包：445万元、第二包：110万元、第三包：110万元。</w:t>
      </w:r>
    </w:p>
    <w:p w14:paraId="406EBEFB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4.采购需求：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医疗器械采购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（具体要求详见招标文件第五章采购需求） 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93"/>
        <w:gridCol w:w="1565"/>
        <w:gridCol w:w="876"/>
        <w:gridCol w:w="876"/>
        <w:gridCol w:w="876"/>
        <w:gridCol w:w="876"/>
        <w:gridCol w:w="636"/>
      </w:tblGrid>
      <w:tr w14:paraId="20383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861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/>
                <w:lang w:eastAsia="zh-CN" w:bidi="ar"/>
              </w:rPr>
              <w:t>序号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EC7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设备名称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C4B0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参考型号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92C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148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数量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A5D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控制单价（万元）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374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控制总价（万元）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2E83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/>
                <w:lang w:eastAsia="zh-CN" w:bidi="ar"/>
              </w:rPr>
              <w:t>包组名称</w:t>
            </w:r>
          </w:p>
        </w:tc>
      </w:tr>
      <w:tr w14:paraId="1DC5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49EA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8B8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高清内镜检查系统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DAA1">
            <w:pPr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详见第五章采购需求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D44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D75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23A7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245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9CA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245 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6CB1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第一包</w:t>
            </w:r>
          </w:p>
        </w:tc>
      </w:tr>
      <w:tr w14:paraId="1AEE0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482E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F928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双门脉动真空灭菌器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0B9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C4A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576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2F7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D31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6CB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F1E4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B3C5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34EB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柜式真空清洗消毒器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8D3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D6F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CAA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536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D9A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941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56E2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EF57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92FC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视频眼震电图仪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D3F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159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07E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F8A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AA3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3C5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0AE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D401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ABE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病床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44C7548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BE58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0440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130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13F7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0.4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D41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52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473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B969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F2F9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32FC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9"/>
                <w:lang w:eastAsia="zh-CN" w:bidi="ar"/>
              </w:rPr>
              <w:t>无创血流动力学检测</w:t>
            </w:r>
            <w:r>
              <w:rPr>
                <w:rStyle w:val="9"/>
                <w:lang w:eastAsia="zh-CN" w:bidi="ar"/>
              </w:rPr>
              <w:br w:type="textWrapping"/>
            </w:r>
            <w:r>
              <w:rPr>
                <w:rStyle w:val="9"/>
                <w:lang w:eastAsia="zh-CN" w:bidi="ar"/>
              </w:rPr>
              <w:t>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2B58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017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9AD0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CEC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A10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40 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CD8E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第二包</w:t>
            </w:r>
          </w:p>
        </w:tc>
      </w:tr>
      <w:tr w14:paraId="6311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AF19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54C9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心衰治疗系统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BD3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918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13A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29D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48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B5F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48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AEB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4AE0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45E5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19A4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间歇加压抗栓系统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AC5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8C6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7493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8730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26F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172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66A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C92F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83A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强脉冲光治疗仪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6B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BD57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8160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386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19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DBE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19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FD2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34B5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66FF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E91A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9"/>
                <w:lang w:eastAsia="zh-CN" w:bidi="ar"/>
              </w:rPr>
              <w:t>国产便携彩色多普勒</w:t>
            </w:r>
            <w:r>
              <w:rPr>
                <w:rStyle w:val="9"/>
                <w:lang w:eastAsia="zh-CN" w:bidi="ar"/>
              </w:rPr>
              <w:br w:type="textWrapping"/>
            </w:r>
            <w:r>
              <w:rPr>
                <w:rStyle w:val="9"/>
                <w:lang w:eastAsia="zh-CN" w:bidi="ar"/>
              </w:rPr>
              <w:t>超声诊断仪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9AD1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3A9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099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3AE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110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3D3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9FD5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第三包</w:t>
            </w:r>
          </w:p>
        </w:tc>
      </w:tr>
      <w:tr w14:paraId="60CC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FAA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总价: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8A90F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E61BB9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31661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2B7579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27C81">
            <w:pPr>
              <w:jc w:val="righ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665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903729">
            <w:pPr>
              <w:rPr>
                <w:sz w:val="22"/>
                <w:szCs w:val="22"/>
              </w:rPr>
            </w:pPr>
          </w:p>
        </w:tc>
      </w:tr>
    </w:tbl>
    <w:p w14:paraId="231B7BB7">
      <w:pPr>
        <w:pStyle w:val="6"/>
        <w:ind w:left="0" w:leftChars="0" w:firstLine="476"/>
        <w:rPr>
          <w:lang w:eastAsia="zh-CN"/>
        </w:rPr>
      </w:pPr>
      <w:r>
        <w:rPr>
          <w:rFonts w:hint="eastAsia" w:ascii="Times New Roman" w:hAnsi="Times New Roman" w:eastAsia="Times New Roman" w:cs="Times New Roman"/>
          <w:spacing w:val="-2"/>
          <w:szCs w:val="24"/>
          <w:lang w:eastAsia="zh-CN"/>
        </w:rPr>
        <w:t>5.交货期：合同签定后  60  日历日（完成供货、安装、调试）（交付货物必须为交货日前60日内所生产的）。</w:t>
      </w:r>
    </w:p>
    <w:p w14:paraId="6BA7D4A9">
      <w:pPr>
        <w:spacing w:before="36" w:line="219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Times New Roman" w:cs="Times New Roman"/>
          <w:spacing w:val="-2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本项目是否接受联合体投标：□是  </w:t>
      </w:r>
      <w:r>
        <w:rPr>
          <w:rFonts w:ascii="宋体" w:hAnsi="宋体" w:eastAsia="宋体" w:cs="宋体"/>
          <w:spacing w:val="-2"/>
          <w:lang w:eastAsia="zh-CN"/>
        </w:rPr>
        <w:t>■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否。</w:t>
      </w:r>
    </w:p>
    <w:p w14:paraId="34416045">
      <w:pPr>
        <w:spacing w:before="180" w:line="220" w:lineRule="auto"/>
        <w:ind w:left="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二、申请人的资格要求（须同时满足）</w:t>
      </w:r>
    </w:p>
    <w:p w14:paraId="2390BB99">
      <w:pPr>
        <w:spacing w:before="184" w:line="344" w:lineRule="auto"/>
        <w:ind w:left="492" w:right="2775" w:firstLine="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1.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满足《中华人民共和国政府采购法》第二十二条规定；</w:t>
      </w:r>
      <w:r>
        <w:rPr>
          <w:rFonts w:ascii="宋体" w:hAnsi="宋体" w:eastAsia="宋体" w:cs="宋体"/>
          <w:spacing w:val="1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2.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落实政府采购政策需满足的资格要求：</w:t>
      </w:r>
    </w:p>
    <w:p w14:paraId="0C5882B8">
      <w:pPr>
        <w:spacing w:before="38" w:line="220" w:lineRule="auto"/>
        <w:ind w:left="49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2.1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中小企业政策</w:t>
      </w:r>
    </w:p>
    <w:p w14:paraId="1681EA84">
      <w:pPr>
        <w:spacing w:before="179" w:line="219" w:lineRule="auto"/>
        <w:ind w:left="52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等线" w:hAnsi="等线" w:eastAsia="等线" w:cs="等线"/>
          <w:color w:val="404040"/>
          <w:spacing w:val="-6"/>
          <w:lang w:eastAsia="zh-CN"/>
        </w:rPr>
        <w:t>■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本项目不专门面向中小企业预留采购份额。</w:t>
      </w:r>
    </w:p>
    <w:p w14:paraId="074AA369">
      <w:pPr>
        <w:spacing w:before="184" w:line="297" w:lineRule="auto"/>
        <w:ind w:left="18" w:right="66" w:firstLine="42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□本项目□专门面向  □中小</w:t>
      </w:r>
      <w:r>
        <w:rPr>
          <w:rFonts w:ascii="宋体" w:hAnsi="宋体" w:eastAsia="宋体" w:cs="宋体"/>
          <w:spacing w:val="4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□小微企业  采购。即：提供的货物全部由符合政策要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求</w:t>
      </w:r>
      <w:r>
        <w:rPr>
          <w:color w:val="auto"/>
          <w:sz w:val="24"/>
          <w:lang w:eastAsia="zh-CN"/>
        </w:rPr>
        <w:t>的中小/小微企业制造、服务全部由符合政策要求的中小/小微企业承接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。</w:t>
      </w:r>
    </w:p>
    <w:p w14:paraId="72F2612B">
      <w:pPr>
        <w:spacing w:before="164" w:line="317" w:lineRule="auto"/>
        <w:ind w:left="16" w:right="67" w:firstLine="50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□本项目预留部分采购项目预算专门面向中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小企业采购。对于预留份额， 提供的货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物由符合政策要求的中小企业制造、服务由符合政策要求的中小企业承接。预留份额通</w:t>
      </w:r>
      <w:r>
        <w:rPr>
          <w:rFonts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过以下措施进行：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/>
          <w:lang w:eastAsia="zh-CN"/>
        </w:rPr>
        <w:t xml:space="preserve">  /   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322C2194">
      <w:pPr>
        <w:spacing w:before="165" w:line="324" w:lineRule="auto"/>
        <w:ind w:firstLine="49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zh-CN"/>
        </w:rPr>
        <w:t xml:space="preserve">2.2  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其它落实政府采购政策的资格要求（如有</w:t>
      </w:r>
      <w:r>
        <w:rPr>
          <w:rFonts w:ascii="宋体" w:hAnsi="宋体" w:eastAsia="宋体" w:cs="宋体"/>
          <w:spacing w:val="-49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参加政府采购活动前三年内未被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“信用中国”网站及“中国政府采购网”网站列入失信被执行人、重大税收违法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失信主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体、政府采购严重违法失信行为记录名单的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投标人（有上述处罚记录但处罚期已届满的，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视为无记录）。</w:t>
      </w:r>
    </w:p>
    <w:p w14:paraId="08B37A5D">
      <w:pPr>
        <w:spacing w:before="181" w:line="219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3.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本项目的特定资格要求：</w:t>
      </w:r>
    </w:p>
    <w:p w14:paraId="222E6257">
      <w:pPr>
        <w:spacing w:before="182" w:line="230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3.1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本项目是否接受分支机构参与投标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：□是   </w:t>
      </w:r>
      <w:r>
        <w:rPr>
          <w:rFonts w:ascii="等线" w:hAnsi="等线" w:eastAsia="等线" w:cs="等线"/>
          <w:color w:val="404040"/>
          <w:spacing w:val="-2"/>
          <w:lang w:eastAsia="zh-CN"/>
        </w:rPr>
        <w:t>■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否；</w:t>
      </w:r>
    </w:p>
    <w:p w14:paraId="52FD2AEF">
      <w:pPr>
        <w:spacing w:before="169" w:line="295" w:lineRule="auto"/>
        <w:ind w:left="1021" w:right="4994" w:hanging="52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3.2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本项目是否属于政府购买服务：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 xml:space="preserve"> </w:t>
      </w:r>
      <w:r>
        <w:rPr>
          <w:rFonts w:ascii="等线" w:hAnsi="等线" w:eastAsia="等线" w:cs="等线"/>
          <w:color w:val="404040"/>
          <w:spacing w:val="-10"/>
          <w:lang w:eastAsia="zh-CN"/>
        </w:rPr>
        <w:t>■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否</w:t>
      </w:r>
    </w:p>
    <w:p w14:paraId="289EE392">
      <w:pPr>
        <w:spacing w:before="166" w:line="290" w:lineRule="auto"/>
        <w:ind w:left="1008" w:right="65" w:firstLine="2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□是，公益一类事业单位、使用事业编制且由财政拨款保障的群团组织， 不得</w:t>
      </w:r>
      <w:r>
        <w:rPr>
          <w:rFonts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作为承接主体；</w:t>
      </w:r>
    </w:p>
    <w:p w14:paraId="3240E5BC">
      <w:pPr>
        <w:tabs>
          <w:tab w:val="left" w:pos="607"/>
        </w:tabs>
        <w:spacing w:before="180" w:line="350" w:lineRule="auto"/>
        <w:ind w:left="1" w:firstLine="469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 xml:space="preserve">3.3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其他特定资格要求</w:t>
      </w:r>
      <w:r>
        <w:rPr>
          <w:rFonts w:ascii="宋体" w:hAnsi="宋体" w:eastAsia="宋体" w:cs="宋体"/>
          <w:spacing w:val="-59"/>
          <w:w w:val="93"/>
          <w:sz w:val="24"/>
          <w:szCs w:val="24"/>
          <w:lang w:eastAsia="zh-CN"/>
        </w:rPr>
        <w:t>：</w:t>
      </w:r>
      <w:r>
        <w:rPr>
          <w:rFonts w:hint="eastAsia"/>
          <w:b/>
          <w:bCs/>
          <w:spacing w:val="-2"/>
          <w:lang w:eastAsia="zh-CN"/>
        </w:rPr>
        <w:t>未满足招标文件</w:t>
      </w:r>
      <w:r>
        <w:rPr>
          <w:rFonts w:hint="eastAsia"/>
          <w:b/>
          <w:bCs/>
          <w:spacing w:val="4"/>
          <w:lang w:eastAsia="zh-CN"/>
        </w:rPr>
        <w:t>★号条款投标无效。</w:t>
      </w:r>
    </w:p>
    <w:p w14:paraId="33770C97">
      <w:pPr>
        <w:spacing w:before="36" w:line="220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三、获取招标文件</w:t>
      </w:r>
    </w:p>
    <w:p w14:paraId="1BCFA25B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时间：2025年 2月</w:t>
      </w:r>
      <w:r>
        <w:rPr>
          <w:rFonts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 至 2025年2月2</w:t>
      </w:r>
      <w:r>
        <w:rPr>
          <w:rFonts w:ascii="宋体" w:hAnsi="宋体" w:eastAsia="宋体" w:cs="宋体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日， 每天上午9:00至12:00，下午13:30至17:30（北京时间，法定节假日除外）</w:t>
      </w:r>
    </w:p>
    <w:p w14:paraId="29E42879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地点：北京市政府采购电子交易平台</w:t>
      </w:r>
    </w:p>
    <w:p w14:paraId="38E44099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方式：供应商持 CA 数字认证证书登录北京市政府采购电子交易平台 </w:t>
      </w:r>
    </w:p>
    <w:p w14:paraId="0C979703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（http://zbcg-bjzc.zhongcy.com/bjczj-portal-site/index.html#/home）获取电子版招标文件。</w:t>
      </w:r>
    </w:p>
    <w:p w14:paraId="102A63BE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售价：￥0.0 元，本公告包含的投标文件售价总和</w:t>
      </w:r>
    </w:p>
    <w:p w14:paraId="67C0E395">
      <w:pPr>
        <w:spacing w:before="182" w:line="220" w:lineRule="auto"/>
        <w:ind w:left="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四、提交投标文件截止时间、开标时间和地点</w:t>
      </w:r>
    </w:p>
    <w:p w14:paraId="39823DB3">
      <w:pPr>
        <w:spacing w:before="182" w:line="345" w:lineRule="auto"/>
        <w:ind w:left="480" w:right="464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截止时间：2025年 3月1</w:t>
      </w:r>
      <w:r>
        <w:rPr>
          <w:rFonts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 09时 30 分（北京时间）</w:t>
      </w:r>
    </w:p>
    <w:p w14:paraId="30059E7F">
      <w:pPr>
        <w:spacing w:before="182" w:line="345" w:lineRule="auto"/>
        <w:ind w:left="480" w:right="464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地点：电子投标文件上传至北京市政府采购电子交易平台，必须下载投标文件编制工具编制投标文件</w:t>
      </w:r>
    </w:p>
    <w:p w14:paraId="4D3720D2">
      <w:pPr>
        <w:spacing w:before="78" w:line="360" w:lineRule="auto"/>
        <w:ind w:left="4"/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五、开启</w:t>
      </w:r>
    </w:p>
    <w:p w14:paraId="52BFCC3F">
      <w:pPr>
        <w:pStyle w:val="10"/>
        <w:spacing w:line="360" w:lineRule="auto"/>
        <w:ind w:firstLine="560" w:firstLineChars="200"/>
        <w:rPr>
          <w:lang w:eastAsia="zh-CN"/>
        </w:rPr>
      </w:pPr>
      <w:r>
        <w:rPr>
          <w:rFonts w:hint="eastAsia"/>
          <w:lang w:eastAsia="zh-CN"/>
        </w:rPr>
        <w:t>时间： 2025 年3月1</w:t>
      </w:r>
      <w:r>
        <w:rPr>
          <w:lang w:eastAsia="zh-CN"/>
        </w:rPr>
        <w:t>2</w:t>
      </w:r>
      <w:r>
        <w:rPr>
          <w:rFonts w:hint="eastAsia"/>
          <w:lang w:eastAsia="zh-CN"/>
        </w:rPr>
        <w:t>日 09时 30分（北京时间）</w:t>
      </w:r>
    </w:p>
    <w:p w14:paraId="2DF9917B">
      <w:pPr>
        <w:pStyle w:val="10"/>
        <w:spacing w:line="360" w:lineRule="auto"/>
        <w:ind w:firstLine="560" w:firstLineChars="200"/>
        <w:rPr>
          <w:lang w:eastAsia="zh-CN"/>
        </w:rPr>
      </w:pPr>
      <w:r>
        <w:rPr>
          <w:rFonts w:hint="eastAsia"/>
          <w:lang w:eastAsia="zh-CN"/>
        </w:rPr>
        <w:t>地点：北京市昌平区富康路32号昌平区公共资源交易中心（以显示屏为准）</w:t>
      </w:r>
    </w:p>
    <w:p w14:paraId="6A3A85F6">
      <w:pPr>
        <w:rPr>
          <w:rFonts w:hint="eastAsia"/>
          <w:lang w:val="en-US" w:eastAsia="zh-CN"/>
        </w:rPr>
      </w:pPr>
    </w:p>
    <w:p w14:paraId="26E68F34">
      <w:pPr>
        <w:rPr>
          <w:rFonts w:hint="eastAsia"/>
          <w:lang w:val="en-US" w:eastAsia="zh-CN"/>
        </w:rPr>
      </w:pPr>
    </w:p>
    <w:p w14:paraId="70F238D9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变更为：</w:t>
      </w:r>
    </w:p>
    <w:p w14:paraId="40E62FD1">
      <w:pPr>
        <w:spacing w:before="256" w:line="219" w:lineRule="auto"/>
        <w:ind w:left="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一、项目基本情况</w:t>
      </w:r>
    </w:p>
    <w:p w14:paraId="5BC76FEC">
      <w:pPr>
        <w:spacing w:before="180" w:line="220" w:lineRule="auto"/>
        <w:ind w:left="51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1.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11011425210200021178-XM001</w:t>
      </w:r>
    </w:p>
    <w:p w14:paraId="23E2400F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</w:t>
      </w:r>
      <w:r>
        <w:rPr>
          <w:rFonts w:ascii="宋体" w:hAnsi="宋体" w:eastAsia="宋体" w:cs="宋体"/>
          <w:sz w:val="24"/>
          <w:szCs w:val="24"/>
          <w:lang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北京市昌平区中医医院2024年度第三批医疗设备采购项目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</w:p>
    <w:p w14:paraId="54E9D992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3.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项目预算金额：</w:t>
      </w:r>
      <w:r>
        <w:rPr>
          <w:rFonts w:hint="eastAsia" w:ascii="Times New Roman" w:hAnsi="Times New Roman" w:eastAsia="宋体" w:cs="Times New Roman"/>
          <w:spacing w:val="-1"/>
          <w:sz w:val="24"/>
          <w:szCs w:val="24"/>
          <w:lang w:eastAsia="zh-CN"/>
        </w:rPr>
        <w:t>640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万元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，第一包：445万元、第二包：110万元、第三包：110万元。</w:t>
      </w:r>
    </w:p>
    <w:p w14:paraId="18DD939E">
      <w:pPr>
        <w:spacing w:before="182" w:line="345" w:lineRule="auto"/>
        <w:ind w:left="496" w:right="799" w:hanging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4.采购需求：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医疗器械采购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（具体要求详见招标文件第五章采购需求） 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93"/>
        <w:gridCol w:w="1565"/>
        <w:gridCol w:w="876"/>
        <w:gridCol w:w="876"/>
        <w:gridCol w:w="876"/>
        <w:gridCol w:w="876"/>
        <w:gridCol w:w="636"/>
      </w:tblGrid>
      <w:tr w14:paraId="48824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A05F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/>
                <w:lang w:eastAsia="zh-CN" w:bidi="ar"/>
              </w:rPr>
              <w:t>序号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A051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设备名称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D4E8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参考型号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244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625F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数量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692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控制单价（万元）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C9D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控制总价（万元）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03B2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eastAsia"/>
                <w:lang w:eastAsia="zh-CN" w:bidi="ar"/>
              </w:rPr>
              <w:t>包组名称</w:t>
            </w:r>
          </w:p>
        </w:tc>
      </w:tr>
      <w:tr w14:paraId="3A714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04A2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99EB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高清内镜检查系统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131F">
            <w:pPr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详见第五章采购需求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4A71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13F8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545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220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5E3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220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2819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第一包</w:t>
            </w:r>
          </w:p>
        </w:tc>
      </w:tr>
      <w:tr w14:paraId="21C0C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CB1E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522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双门脉动真空灭菌器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05D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A19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908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99F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80F8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D45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C35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509C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5817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柜式真空清洗消毒器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FE9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B27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9E67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7FB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7EC8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FFF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3631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CE24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8D49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视频眼震电图仪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A92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A42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26A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31D3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9E6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B07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B022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78BE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4AF1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病床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13814E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C091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398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130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98E3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0.4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81F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52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1F1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0C2B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17CF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C64B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9"/>
                <w:lang w:eastAsia="zh-CN" w:bidi="ar"/>
              </w:rPr>
              <w:t>无创血流动力学检测</w:t>
            </w:r>
            <w:r>
              <w:rPr>
                <w:rStyle w:val="9"/>
                <w:lang w:eastAsia="zh-CN" w:bidi="ar"/>
              </w:rPr>
              <w:br w:type="textWrapping"/>
            </w:r>
            <w:r>
              <w:rPr>
                <w:rStyle w:val="9"/>
                <w:lang w:eastAsia="zh-CN" w:bidi="ar"/>
              </w:rPr>
              <w:t>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5CCC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1432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4078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E39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8C2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40 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05A2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第二包</w:t>
            </w:r>
          </w:p>
        </w:tc>
      </w:tr>
      <w:tr w14:paraId="006B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A0BF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0B63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心衰治疗系统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5EC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87E3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A93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B413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48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0941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48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B01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07DF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BD9F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02B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间歇加压抗栓系统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B4C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75A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99D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CA91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4A88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19B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ADBE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CC39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D6CB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强脉冲光治疗仪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064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E81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BA7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D640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19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1DB0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19 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408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5428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19A6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CC51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9"/>
                <w:lang w:eastAsia="zh-CN" w:bidi="ar"/>
              </w:rPr>
              <w:t>国产便携彩色多普勒</w:t>
            </w:r>
            <w:r>
              <w:rPr>
                <w:rStyle w:val="9"/>
                <w:lang w:eastAsia="zh-CN" w:bidi="ar"/>
              </w:rPr>
              <w:br w:type="textWrapping"/>
            </w:r>
            <w:r>
              <w:rPr>
                <w:rStyle w:val="9"/>
                <w:lang w:eastAsia="zh-CN" w:bidi="ar"/>
              </w:rPr>
              <w:t>超声诊断仪</w:t>
            </w:r>
          </w:p>
        </w:tc>
        <w:tc>
          <w:tcPr>
            <w:tcW w:w="9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5F24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1C4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5A6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A89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110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304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49FD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lang w:eastAsia="zh-CN" w:bidi="ar"/>
              </w:rPr>
              <w:t>第三包</w:t>
            </w:r>
          </w:p>
        </w:tc>
      </w:tr>
      <w:tr w14:paraId="4B46C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C35C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总价: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C7358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7E9239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95078B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A552CE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61BAE">
            <w:pPr>
              <w:jc w:val="righ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640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11C4D">
            <w:pPr>
              <w:rPr>
                <w:sz w:val="22"/>
                <w:szCs w:val="22"/>
              </w:rPr>
            </w:pPr>
          </w:p>
        </w:tc>
      </w:tr>
    </w:tbl>
    <w:p w14:paraId="071CF20A">
      <w:pPr>
        <w:pStyle w:val="6"/>
        <w:ind w:left="0" w:leftChars="0" w:firstLine="476"/>
        <w:rPr>
          <w:lang w:eastAsia="zh-CN"/>
        </w:rPr>
      </w:pPr>
      <w:r>
        <w:rPr>
          <w:rFonts w:hint="eastAsia" w:ascii="Times New Roman" w:hAnsi="Times New Roman" w:eastAsia="Times New Roman" w:cs="Times New Roman"/>
          <w:spacing w:val="-2"/>
          <w:szCs w:val="24"/>
          <w:lang w:eastAsia="zh-CN"/>
        </w:rPr>
        <w:t>5.交货期：合同签定后  60  日历日（完成供货、安装、调试）（交付货物必须为交货日前60日内所生产的）。</w:t>
      </w:r>
    </w:p>
    <w:p w14:paraId="18A82AAD">
      <w:pPr>
        <w:spacing w:before="36" w:line="219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Times New Roman" w:cs="Times New Roman"/>
          <w:spacing w:val="-2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本项目是否接受联合体投标：□是  </w:t>
      </w:r>
      <w:r>
        <w:rPr>
          <w:rFonts w:ascii="宋体" w:hAnsi="宋体" w:eastAsia="宋体" w:cs="宋体"/>
          <w:spacing w:val="-2"/>
          <w:lang w:eastAsia="zh-CN"/>
        </w:rPr>
        <w:t>■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否。</w:t>
      </w:r>
    </w:p>
    <w:p w14:paraId="7621156A">
      <w:pPr>
        <w:spacing w:before="180" w:line="220" w:lineRule="auto"/>
        <w:ind w:left="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二、申请人的资格要求（须同时满足）</w:t>
      </w:r>
    </w:p>
    <w:p w14:paraId="6A0DA265">
      <w:pPr>
        <w:spacing w:before="184" w:line="344" w:lineRule="auto"/>
        <w:ind w:left="492" w:right="2775" w:firstLine="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1.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满足《中华人民共和国政府采购法》第二十二条规定；</w:t>
      </w:r>
      <w:r>
        <w:rPr>
          <w:rFonts w:ascii="宋体" w:hAnsi="宋体" w:eastAsia="宋体" w:cs="宋体"/>
          <w:spacing w:val="1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2.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落实政府采购政策需满足的资格要求：</w:t>
      </w:r>
    </w:p>
    <w:p w14:paraId="51487A46">
      <w:pPr>
        <w:spacing w:before="38" w:line="220" w:lineRule="auto"/>
        <w:ind w:left="49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2.1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中小企业政策</w:t>
      </w:r>
    </w:p>
    <w:p w14:paraId="2CF3CC44">
      <w:pPr>
        <w:spacing w:before="179" w:line="219" w:lineRule="auto"/>
        <w:ind w:left="52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等线" w:hAnsi="等线" w:eastAsia="等线" w:cs="等线"/>
          <w:color w:val="404040"/>
          <w:spacing w:val="-6"/>
          <w:lang w:eastAsia="zh-CN"/>
        </w:rPr>
        <w:t>■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本项目不专门面向中小企业预留采购份额。</w:t>
      </w:r>
    </w:p>
    <w:p w14:paraId="4FBC35E6">
      <w:pPr>
        <w:spacing w:before="184" w:line="297" w:lineRule="auto"/>
        <w:ind w:left="18" w:right="66" w:firstLine="42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□本项目□专门面向  □中小</w:t>
      </w:r>
      <w:r>
        <w:rPr>
          <w:rFonts w:ascii="宋体" w:hAnsi="宋体" w:eastAsia="宋体" w:cs="宋体"/>
          <w:spacing w:val="4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□小微企业  采购。即：提供的货物全部由符合政策要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求</w:t>
      </w:r>
      <w:r>
        <w:rPr>
          <w:color w:val="auto"/>
          <w:sz w:val="24"/>
          <w:lang w:eastAsia="zh-CN"/>
        </w:rPr>
        <w:t>的中小/小微企业制造、服务全部由符合政策要求的中小/小微企业承接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。</w:t>
      </w:r>
    </w:p>
    <w:p w14:paraId="2A7C88CA">
      <w:pPr>
        <w:spacing w:before="164" w:line="317" w:lineRule="auto"/>
        <w:ind w:left="16" w:right="67" w:firstLine="50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□本项目预留部分采购项目预算专门面向中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小企业采购。对于预留份额， 提供的货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物由符合政策要求的中小企业制造、服务由符合政策要求的中小企业承接。预留份额通</w:t>
      </w:r>
      <w:r>
        <w:rPr>
          <w:rFonts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过以下措施进行：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/>
          <w:lang w:eastAsia="zh-CN"/>
        </w:rPr>
        <w:t xml:space="preserve">  /   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00FAC3E7">
      <w:pPr>
        <w:spacing w:before="165" w:line="324" w:lineRule="auto"/>
        <w:ind w:firstLine="49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zh-CN"/>
        </w:rPr>
        <w:t xml:space="preserve">2.2  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其它落实政府采购政策的资格要求（如有</w:t>
      </w:r>
      <w:r>
        <w:rPr>
          <w:rFonts w:ascii="宋体" w:hAnsi="宋体" w:eastAsia="宋体" w:cs="宋体"/>
          <w:spacing w:val="-49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参加政府采购活动前三年内未被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“信用中国”网站及“中国政府采购网”网站列入失信被执行人、重大税收违法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失信主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体、政府采购严重违法失信行为记录名单的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投标人（有上述处罚记录但处罚期已届满的，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视为无记录）。</w:t>
      </w:r>
    </w:p>
    <w:p w14:paraId="1989F650">
      <w:pPr>
        <w:spacing w:before="181" w:line="219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3.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本项目的特定资格要求：</w:t>
      </w:r>
    </w:p>
    <w:p w14:paraId="3D4F6B0B">
      <w:pPr>
        <w:spacing w:before="182" w:line="230" w:lineRule="auto"/>
        <w:ind w:left="49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3.1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本项目是否接受分支机构参与投标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：□是   </w:t>
      </w:r>
      <w:r>
        <w:rPr>
          <w:rFonts w:ascii="等线" w:hAnsi="等线" w:eastAsia="等线" w:cs="等线"/>
          <w:color w:val="404040"/>
          <w:spacing w:val="-2"/>
          <w:lang w:eastAsia="zh-CN"/>
        </w:rPr>
        <w:t>■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否；</w:t>
      </w:r>
    </w:p>
    <w:p w14:paraId="453D3024">
      <w:pPr>
        <w:spacing w:before="169" w:line="295" w:lineRule="auto"/>
        <w:ind w:left="1021" w:right="4994" w:hanging="52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3.2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本项目是否属于政府购买服务：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 xml:space="preserve"> </w:t>
      </w:r>
      <w:r>
        <w:rPr>
          <w:rFonts w:ascii="等线" w:hAnsi="等线" w:eastAsia="等线" w:cs="等线"/>
          <w:color w:val="404040"/>
          <w:spacing w:val="-10"/>
          <w:lang w:eastAsia="zh-CN"/>
        </w:rPr>
        <w:t>■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否</w:t>
      </w:r>
    </w:p>
    <w:p w14:paraId="03065701">
      <w:pPr>
        <w:spacing w:before="166" w:line="290" w:lineRule="auto"/>
        <w:ind w:left="1008" w:right="65" w:firstLine="2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□是，公益一类事业单位、使用事业编制且由财政拨款保障的群团组织， 不得</w:t>
      </w:r>
      <w:r>
        <w:rPr>
          <w:rFonts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作为承接主体；</w:t>
      </w:r>
    </w:p>
    <w:p w14:paraId="191EC1EB">
      <w:pPr>
        <w:tabs>
          <w:tab w:val="left" w:pos="607"/>
        </w:tabs>
        <w:spacing w:before="180" w:line="350" w:lineRule="auto"/>
        <w:ind w:left="1" w:firstLine="469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 xml:space="preserve">3.3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其他特定资格要求</w:t>
      </w:r>
      <w:r>
        <w:rPr>
          <w:rFonts w:ascii="宋体" w:hAnsi="宋体" w:eastAsia="宋体" w:cs="宋体"/>
          <w:spacing w:val="-59"/>
          <w:w w:val="93"/>
          <w:sz w:val="24"/>
          <w:szCs w:val="24"/>
          <w:lang w:eastAsia="zh-CN"/>
        </w:rPr>
        <w:t>：</w:t>
      </w:r>
      <w:r>
        <w:rPr>
          <w:rFonts w:hint="eastAsia"/>
          <w:b/>
          <w:bCs/>
          <w:spacing w:val="-2"/>
          <w:lang w:eastAsia="zh-CN"/>
        </w:rPr>
        <w:t>未满足招标文件</w:t>
      </w:r>
      <w:r>
        <w:rPr>
          <w:rFonts w:hint="eastAsia"/>
          <w:b/>
          <w:bCs/>
          <w:spacing w:val="4"/>
          <w:lang w:eastAsia="zh-CN"/>
        </w:rPr>
        <w:t>★号条款投标无效。</w:t>
      </w:r>
    </w:p>
    <w:p w14:paraId="02730E4E">
      <w:pPr>
        <w:spacing w:before="36" w:line="220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三、获取招标文件</w:t>
      </w:r>
    </w:p>
    <w:p w14:paraId="75EC9E01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时间：2025年 2月</w:t>
      </w:r>
      <w:r>
        <w:rPr>
          <w:rFonts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 至 2025年2月2</w:t>
      </w:r>
      <w:r>
        <w:rPr>
          <w:rFonts w:ascii="宋体" w:hAnsi="宋体" w:eastAsia="宋体" w:cs="宋体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日， 每天上午9:00至12:00，下午13:30至17:30（北京时间，法定节假日除外）</w:t>
      </w:r>
    </w:p>
    <w:p w14:paraId="47030008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地点：北京市政府采购电子交易平台</w:t>
      </w:r>
    </w:p>
    <w:p w14:paraId="76FA79EC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方式：供应商持 CA 数字认证证书登录北京市政府采购电子交易平台 </w:t>
      </w:r>
    </w:p>
    <w:p w14:paraId="7CC39EE1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（http://zbcg-bjzc.zhongcy.com/bjczj-portal-site/index.html#/home）获取电子版招标文件。</w:t>
      </w:r>
    </w:p>
    <w:p w14:paraId="20F570B3">
      <w:pPr>
        <w:spacing w:before="66" w:line="360" w:lineRule="auto"/>
        <w:ind w:left="47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售价：￥0.0 元，本公告包含的投标文件售价总和</w:t>
      </w:r>
    </w:p>
    <w:p w14:paraId="2A43951F">
      <w:pPr>
        <w:spacing w:before="182" w:line="220" w:lineRule="auto"/>
        <w:ind w:left="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四、提交投标文件截止时间、开标时间和地点</w:t>
      </w:r>
    </w:p>
    <w:p w14:paraId="78D351A4">
      <w:pPr>
        <w:spacing w:before="182" w:line="345" w:lineRule="auto"/>
        <w:ind w:left="480" w:right="464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截止时间：2025年 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 09时 30 分（北京时间）</w:t>
      </w:r>
    </w:p>
    <w:p w14:paraId="712DB88B">
      <w:pPr>
        <w:spacing w:before="182" w:line="345" w:lineRule="auto"/>
        <w:ind w:left="480" w:right="464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地点：电子投标文件上传至北京市政府采购电子交易平台，必须下载投标文件编制工具编制投标文件</w:t>
      </w:r>
    </w:p>
    <w:p w14:paraId="4721742E">
      <w:pPr>
        <w:spacing w:before="78" w:line="360" w:lineRule="auto"/>
        <w:ind w:left="4"/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五、开启</w:t>
      </w:r>
    </w:p>
    <w:p w14:paraId="1933E0D6">
      <w:pPr>
        <w:pStyle w:val="10"/>
        <w:spacing w:line="360" w:lineRule="auto"/>
        <w:ind w:firstLine="560" w:firstLineChars="200"/>
        <w:rPr>
          <w:lang w:eastAsia="zh-CN"/>
        </w:rPr>
      </w:pPr>
      <w:r>
        <w:rPr>
          <w:rFonts w:hint="eastAsia"/>
          <w:lang w:eastAsia="zh-CN"/>
        </w:rPr>
        <w:t>时间： 2025 年3月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CN"/>
        </w:rPr>
        <w:t>日 09时 30分（北京时间）</w:t>
      </w:r>
    </w:p>
    <w:p w14:paraId="45791B59">
      <w:pPr>
        <w:pStyle w:val="10"/>
        <w:spacing w:line="360" w:lineRule="auto"/>
        <w:ind w:firstLine="560" w:firstLineChars="200"/>
        <w:rPr>
          <w:lang w:eastAsia="zh-CN"/>
        </w:rPr>
      </w:pPr>
      <w:r>
        <w:rPr>
          <w:rFonts w:hint="eastAsia"/>
          <w:lang w:eastAsia="zh-CN"/>
        </w:rPr>
        <w:t>地点：北京市昌平区富康路32号昌平区公共资源交易中心（以显示屏为准）</w:t>
      </w:r>
    </w:p>
    <w:p w14:paraId="52712018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原招标文件内容：</w:t>
      </w:r>
    </w:p>
    <w:p w14:paraId="5F326EEC">
      <w:pPr>
        <w:spacing w:before="208" w:line="219" w:lineRule="auto"/>
        <w:ind w:left="3313"/>
        <w:outlineLvl w:val="0"/>
        <w:rPr>
          <w:rFonts w:ascii="宋体" w:hAnsi="宋体" w:eastAsia="宋体" w:cs="宋体"/>
          <w:b/>
          <w:bCs/>
          <w:spacing w:val="-3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第五章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采购需求</w:t>
      </w:r>
    </w:p>
    <w:p w14:paraId="6B5F03F5">
      <w:pPr>
        <w:spacing w:before="208" w:line="219" w:lineRule="auto"/>
        <w:outlineLvl w:val="0"/>
        <w:rPr>
          <w:rFonts w:ascii="宋体" w:hAnsi="宋体" w:eastAsia="宋体" w:cs="宋体"/>
          <w:b/>
          <w:bCs/>
          <w:spacing w:val="-3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36"/>
          <w:szCs w:val="36"/>
          <w:lang w:eastAsia="zh-CN"/>
        </w:rPr>
        <w:t>第一节：第一包</w:t>
      </w:r>
    </w:p>
    <w:p w14:paraId="0AD0B508">
      <w:pPr>
        <w:pStyle w:val="2"/>
        <w:spacing w:line="360" w:lineRule="auto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一、采购清单</w:t>
      </w:r>
    </w:p>
    <w:p w14:paraId="720138FD">
      <w:pPr>
        <w:rPr>
          <w:lang w:eastAsia="zh-CN"/>
        </w:rPr>
      </w:pPr>
    </w:p>
    <w:tbl>
      <w:tblPr>
        <w:tblStyle w:val="7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28"/>
        <w:gridCol w:w="761"/>
        <w:gridCol w:w="627"/>
        <w:gridCol w:w="1061"/>
        <w:gridCol w:w="938"/>
        <w:gridCol w:w="1116"/>
        <w:gridCol w:w="1547"/>
      </w:tblGrid>
      <w:tr w14:paraId="0D973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094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1131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设备名称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366B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数量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07D4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4F7E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参考型号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F1AB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（单位：万元）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669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（单位：万元）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28FE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备注</w:t>
            </w:r>
          </w:p>
        </w:tc>
      </w:tr>
      <w:tr w14:paraId="088E1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E458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AAA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高清内镜检查系统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526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EC74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C2F5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详见二、技术参数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B4B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245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6B07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245 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9ED0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图像处理器1台、内窥镜冷光源1台、电子胃镜2条、电子结肠镜2条、设备配备专用台车1台、液晶显示器1台、内窥镜送水泵1台 、送气装置1台、高清图文工作站1套</w:t>
            </w:r>
          </w:p>
        </w:tc>
      </w:tr>
      <w:tr w14:paraId="02E48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2A89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35AF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双门脉动真空灭菌器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C3A3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36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143F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A0E9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7B77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4B2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22F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F32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A2C2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2C81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柜式真空清洗消毒器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953A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36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E16D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5726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1DA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F41A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CF8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6093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C86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507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视频眼震电图仪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3A54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36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8D9C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113A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7C9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A37F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72C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3590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556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9C4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病床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C452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130 </w:t>
            </w:r>
          </w:p>
        </w:tc>
        <w:tc>
          <w:tcPr>
            <w:tcW w:w="36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422B00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6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F6C201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FFC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0.4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1269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52 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8B9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21985FFD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变更为：</w:t>
      </w:r>
    </w:p>
    <w:p w14:paraId="54C402C7">
      <w:pPr>
        <w:spacing w:before="208" w:line="219" w:lineRule="auto"/>
        <w:ind w:left="3313"/>
        <w:outlineLvl w:val="0"/>
        <w:rPr>
          <w:rFonts w:ascii="宋体" w:hAnsi="宋体" w:eastAsia="宋体" w:cs="宋体"/>
          <w:b/>
          <w:bCs/>
          <w:spacing w:val="-3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第五章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采购需求</w:t>
      </w:r>
    </w:p>
    <w:p w14:paraId="71FA22DE">
      <w:pPr>
        <w:spacing w:before="208" w:line="219" w:lineRule="auto"/>
        <w:outlineLvl w:val="0"/>
        <w:rPr>
          <w:rFonts w:ascii="宋体" w:hAnsi="宋体" w:eastAsia="宋体" w:cs="宋体"/>
          <w:b/>
          <w:bCs/>
          <w:spacing w:val="-3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36"/>
          <w:szCs w:val="36"/>
          <w:lang w:eastAsia="zh-CN"/>
        </w:rPr>
        <w:t>第一节：第一包</w:t>
      </w:r>
    </w:p>
    <w:p w14:paraId="223845A9">
      <w:pPr>
        <w:pStyle w:val="2"/>
        <w:spacing w:line="360" w:lineRule="auto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一、采购清单</w:t>
      </w:r>
    </w:p>
    <w:p w14:paraId="57A460D2">
      <w:pPr>
        <w:rPr>
          <w:lang w:eastAsia="zh-CN"/>
        </w:rPr>
      </w:pPr>
    </w:p>
    <w:tbl>
      <w:tblPr>
        <w:tblStyle w:val="7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28"/>
        <w:gridCol w:w="761"/>
        <w:gridCol w:w="627"/>
        <w:gridCol w:w="1061"/>
        <w:gridCol w:w="938"/>
        <w:gridCol w:w="1116"/>
        <w:gridCol w:w="1547"/>
      </w:tblGrid>
      <w:tr w14:paraId="58431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00EF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EBF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设备名称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2A4B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数量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7AEC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18C7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参考型号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F5F1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（单位：万元）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C580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控制总价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（单位：万元）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317A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备注</w:t>
            </w:r>
          </w:p>
        </w:tc>
      </w:tr>
      <w:tr w14:paraId="20DA8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B1A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28F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高清内镜检查系统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3D89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54E9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9388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详见二、技术参数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6E64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220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5486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220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3CBB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图像处理器1台、内窥镜冷光源1台、电子胃镜2条、电子结肠镜2条、设备配备专用台车1台、液晶显示器1台、内窥镜送水泵1台 、送气装置1台、高清图文工作站1套</w:t>
            </w:r>
          </w:p>
        </w:tc>
      </w:tr>
      <w:tr w14:paraId="70132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4788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568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双门脉动真空灭菌器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809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36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8246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31F3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1EF8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0970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30 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D54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2A3E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9F7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FD1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柜式真空清洗消毒器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10B7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36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31F4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A8AE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51A3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37FD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75 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D45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839F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B397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1A5F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视频眼震电图仪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5CB7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36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2934"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7EEA"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90DC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46FB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43 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582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5BD2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122B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3FA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>病床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ECBD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130 </w:t>
            </w:r>
          </w:p>
        </w:tc>
        <w:tc>
          <w:tcPr>
            <w:tcW w:w="36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098D4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6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900C00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D865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0.4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A85E">
            <w:pPr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  <w:t xml:space="preserve">52 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6AF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0821544">
      <w:pPr>
        <w:pStyle w:val="2"/>
        <w:rPr>
          <w:lang w:eastAsia="zh-CN"/>
        </w:rPr>
      </w:pPr>
    </w:p>
    <w:p w14:paraId="49A2F80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0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宋体"/>
      <w:sz w:val="24"/>
    </w:rPr>
  </w:style>
  <w:style w:type="paragraph" w:styleId="4">
    <w:name w:val="Body Text Indent"/>
    <w:basedOn w:val="1"/>
    <w:next w:val="3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6">
    <w:name w:val="Body Text First Indent 2"/>
    <w:basedOn w:val="4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9">
    <w:name w:val="font2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2025-03-10T07:40:07Z</dcterms:created>
  <dc:creator>user</dc:creator>
  <cp:lastModifiedBy>胡先森</cp:lastModifiedBy>
  <dcterms:modified xsi:type="dcterms:W3CDTF">2025-03-10T07:49:56Z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eyJoZGlkIjoiZDMwMjRkYjRjZjFlYjlhODE3MWU4ZGY2ZTcyMzYxZjciLCJ1c2VySWQiOiI5NjI2OTk5NzEifQ==</vt:lpwstr>
  </property>
  <property fmtid="{D5CDD505-2E9C-101B-9397-08002B2CF9AE}" pid="4" name="ICV">
    <vt:lpwstr>DD7B03336D4F48BB8AD6B471B3F0463C_12</vt:lpwstr>
  </property>
</Properties>
</file>